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514" w:rsidRPr="00E80A3E" w:rsidRDefault="00EB0514" w:rsidP="00E80A3E">
      <w:pPr>
        <w:spacing w:after="0" w:line="360" w:lineRule="auto"/>
        <w:jc w:val="center"/>
        <w:rPr>
          <w:rFonts w:asciiTheme="majorBidi" w:hAnsiTheme="majorBidi" w:cstheme="majorBidi"/>
          <w:b/>
          <w:bCs/>
          <w:color w:val="000000" w:themeColor="text1"/>
          <w:sz w:val="28"/>
          <w:szCs w:val="28"/>
        </w:rPr>
      </w:pPr>
      <w:r w:rsidRPr="00E80A3E">
        <w:rPr>
          <w:rFonts w:asciiTheme="majorBidi" w:hAnsiTheme="majorBidi" w:cstheme="majorBidi"/>
          <w:b/>
          <w:bCs/>
          <w:color w:val="000000" w:themeColor="text1"/>
          <w:sz w:val="28"/>
          <w:szCs w:val="28"/>
        </w:rPr>
        <w:t xml:space="preserve">Chapitre </w:t>
      </w:r>
      <w:r w:rsidR="001F37CC" w:rsidRPr="00E80A3E">
        <w:rPr>
          <w:rFonts w:asciiTheme="majorBidi" w:hAnsiTheme="majorBidi" w:cstheme="majorBidi"/>
          <w:b/>
          <w:bCs/>
          <w:color w:val="000000" w:themeColor="text1"/>
          <w:sz w:val="24"/>
          <w:szCs w:val="24"/>
        </w:rPr>
        <w:t>Ш</w:t>
      </w:r>
      <w:r w:rsidRPr="00E80A3E">
        <w:rPr>
          <w:rFonts w:asciiTheme="majorBidi" w:hAnsiTheme="majorBidi" w:cstheme="majorBidi"/>
          <w:b/>
          <w:bCs/>
          <w:color w:val="000000" w:themeColor="text1"/>
          <w:sz w:val="24"/>
          <w:szCs w:val="24"/>
        </w:rPr>
        <w:t xml:space="preserve"> </w:t>
      </w:r>
      <w:r w:rsidRPr="00E80A3E">
        <w:rPr>
          <w:rFonts w:asciiTheme="majorBidi" w:hAnsiTheme="majorBidi" w:cstheme="majorBidi"/>
          <w:b/>
          <w:bCs/>
          <w:color w:val="000000" w:themeColor="text1"/>
          <w:sz w:val="28"/>
          <w:szCs w:val="28"/>
        </w:rPr>
        <w:t xml:space="preserve">: </w:t>
      </w:r>
      <w:r w:rsidR="00E80A3E" w:rsidRPr="00E80A3E">
        <w:rPr>
          <w:rFonts w:asciiTheme="majorBidi" w:hAnsiTheme="majorBidi" w:cstheme="majorBidi"/>
          <w:b/>
          <w:bCs/>
          <w:color w:val="000000" w:themeColor="text1"/>
          <w:sz w:val="28"/>
          <w:szCs w:val="28"/>
        </w:rPr>
        <w:t>Présentation des milieux</w:t>
      </w:r>
      <w:r w:rsidRPr="00E80A3E">
        <w:rPr>
          <w:rFonts w:asciiTheme="majorBidi" w:hAnsiTheme="majorBidi" w:cstheme="majorBidi"/>
          <w:b/>
          <w:bCs/>
          <w:color w:val="000000" w:themeColor="text1"/>
          <w:sz w:val="28"/>
          <w:szCs w:val="28"/>
        </w:rPr>
        <w:t xml:space="preserve"> d’étude</w:t>
      </w:r>
    </w:p>
    <w:p w:rsidR="0086364A" w:rsidRDefault="00EB0514" w:rsidP="0086364A">
      <w:pPr>
        <w:widowControl w:val="0"/>
        <w:autoSpaceDE w:val="0"/>
        <w:autoSpaceDN w:val="0"/>
        <w:adjustRightInd w:val="0"/>
        <w:spacing w:after="0" w:line="360" w:lineRule="auto"/>
        <w:ind w:right="90"/>
        <w:jc w:val="both"/>
        <w:rPr>
          <w:rFonts w:asciiTheme="majorBidi" w:hAnsiTheme="majorBidi" w:cstheme="majorBidi"/>
          <w:sz w:val="24"/>
          <w:szCs w:val="24"/>
        </w:rPr>
      </w:pPr>
      <w:r>
        <w:rPr>
          <w:rFonts w:asciiTheme="majorBidi" w:hAnsiTheme="majorBidi" w:cstheme="majorBidi"/>
          <w:b/>
          <w:bCs/>
          <w:sz w:val="24"/>
          <w:szCs w:val="24"/>
        </w:rPr>
        <w:t xml:space="preserve">1. </w:t>
      </w:r>
      <w:r w:rsidRPr="00EB0514">
        <w:rPr>
          <w:rFonts w:asciiTheme="majorBidi" w:hAnsiTheme="majorBidi" w:cstheme="majorBidi"/>
          <w:b/>
          <w:bCs/>
          <w:sz w:val="24"/>
          <w:szCs w:val="24"/>
        </w:rPr>
        <w:t>Barrage Ain Zada</w:t>
      </w:r>
      <w:r w:rsidRPr="00EB0514">
        <w:rPr>
          <w:rFonts w:asciiTheme="majorBidi" w:hAnsiTheme="majorBidi" w:cstheme="majorBidi"/>
          <w:sz w:val="24"/>
          <w:szCs w:val="24"/>
        </w:rPr>
        <w:t xml:space="preserve"> </w:t>
      </w:r>
    </w:p>
    <w:p w:rsidR="0086364A" w:rsidRDefault="0086364A" w:rsidP="0086364A">
      <w:pPr>
        <w:widowControl w:val="0"/>
        <w:autoSpaceDE w:val="0"/>
        <w:autoSpaceDN w:val="0"/>
        <w:adjustRightInd w:val="0"/>
        <w:spacing w:after="0" w:line="240" w:lineRule="auto"/>
        <w:ind w:right="90"/>
        <w:jc w:val="both"/>
        <w:rPr>
          <w:rFonts w:asciiTheme="majorBidi" w:hAnsiTheme="majorBidi" w:cstheme="majorBidi"/>
          <w:sz w:val="24"/>
          <w:szCs w:val="24"/>
        </w:rPr>
      </w:pPr>
    </w:p>
    <w:p w:rsidR="00BF6252" w:rsidRDefault="00EB0514" w:rsidP="008527CB">
      <w:pPr>
        <w:widowControl w:val="0"/>
        <w:autoSpaceDE w:val="0"/>
        <w:autoSpaceDN w:val="0"/>
        <w:adjustRightInd w:val="0"/>
        <w:spacing w:after="0" w:line="360" w:lineRule="auto"/>
        <w:ind w:right="90" w:firstLine="708"/>
        <w:jc w:val="both"/>
        <w:rPr>
          <w:rFonts w:asciiTheme="majorBidi" w:hAnsiTheme="majorBidi" w:cstheme="majorBidi"/>
          <w:sz w:val="24"/>
          <w:szCs w:val="24"/>
        </w:rPr>
      </w:pPr>
      <w:r w:rsidRPr="00EB0514">
        <w:rPr>
          <w:rFonts w:asciiTheme="majorBidi" w:hAnsiTheme="majorBidi" w:cstheme="majorBidi"/>
          <w:sz w:val="24"/>
          <w:szCs w:val="24"/>
        </w:rPr>
        <w:t xml:space="preserve">Le barrage Ain Zada </w:t>
      </w:r>
      <w:r w:rsidR="001F37CC">
        <w:rPr>
          <w:rFonts w:ascii="Times New Roman" w:eastAsiaTheme="minorHAnsi" w:hAnsi="Times New Roman" w:cs="Times New Roman"/>
          <w:sz w:val="24"/>
          <w:szCs w:val="24"/>
          <w:lang w:eastAsia="en-US"/>
        </w:rPr>
        <w:t>(</w:t>
      </w:r>
      <w:r w:rsidR="008527CB">
        <w:rPr>
          <w:rFonts w:ascii="Times New Roman" w:eastAsiaTheme="minorHAnsi" w:hAnsi="Times New Roman" w:cs="Times New Roman"/>
          <w:sz w:val="24"/>
          <w:szCs w:val="24"/>
          <w:lang w:eastAsia="en-US"/>
        </w:rPr>
        <w:t>Tab.4, Fig.10</w:t>
      </w:r>
      <w:r w:rsidR="001F37CC">
        <w:rPr>
          <w:rFonts w:ascii="Times New Roman" w:eastAsiaTheme="minorHAnsi" w:hAnsi="Times New Roman" w:cs="Times New Roman"/>
          <w:sz w:val="24"/>
          <w:szCs w:val="24"/>
          <w:lang w:eastAsia="en-US"/>
        </w:rPr>
        <w:t xml:space="preserve">) </w:t>
      </w:r>
      <w:r w:rsidRPr="00EB0514">
        <w:rPr>
          <w:rFonts w:asciiTheme="majorBidi" w:hAnsiTheme="majorBidi" w:cstheme="majorBidi"/>
          <w:sz w:val="24"/>
          <w:szCs w:val="24"/>
        </w:rPr>
        <w:t xml:space="preserve">est situé à 40 km au Nord –Est du chef  lieu de la wilaya de Bordj Bou Arreridj et à 25km </w:t>
      </w:r>
      <w:r w:rsidR="0086364A">
        <w:rPr>
          <w:rFonts w:asciiTheme="majorBidi" w:hAnsiTheme="majorBidi" w:cstheme="majorBidi"/>
          <w:sz w:val="24"/>
          <w:szCs w:val="24"/>
        </w:rPr>
        <w:t>à l’ouest de la wilaya de Sétif.</w:t>
      </w:r>
      <w:r w:rsidRPr="00EB0514">
        <w:rPr>
          <w:rFonts w:asciiTheme="majorBidi" w:hAnsiTheme="majorBidi" w:cstheme="majorBidi"/>
          <w:sz w:val="24"/>
          <w:szCs w:val="24"/>
        </w:rPr>
        <w:t xml:space="preserve"> Le barrage est alimenté par trois cours d’eau, la principale est Oued Bou</w:t>
      </w:r>
      <w:r w:rsidR="0086364A">
        <w:rPr>
          <w:rFonts w:asciiTheme="majorBidi" w:hAnsiTheme="majorBidi" w:cstheme="majorBidi"/>
          <w:sz w:val="24"/>
          <w:szCs w:val="24"/>
        </w:rPr>
        <w:t xml:space="preserve"> S</w:t>
      </w:r>
      <w:r w:rsidRPr="00EB0514">
        <w:rPr>
          <w:rFonts w:asciiTheme="majorBidi" w:hAnsiTheme="majorBidi" w:cstheme="majorBidi"/>
          <w:sz w:val="24"/>
          <w:szCs w:val="24"/>
        </w:rPr>
        <w:t>ellam et les deux autres sont Oued Melha et Oued Kharouà </w:t>
      </w:r>
      <w:r w:rsidRPr="001F37CC">
        <w:rPr>
          <w:rFonts w:asciiTheme="majorBidi" w:hAnsiTheme="majorBidi" w:cstheme="majorBidi"/>
          <w:sz w:val="24"/>
          <w:szCs w:val="24"/>
        </w:rPr>
        <w:t>; dont</w:t>
      </w:r>
      <w:r w:rsidRPr="001F37CC">
        <w:rPr>
          <w:rFonts w:asciiTheme="majorBidi" w:hAnsiTheme="majorBidi" w:cstheme="majorBidi"/>
          <w:spacing w:val="10"/>
          <w:sz w:val="24"/>
          <w:szCs w:val="24"/>
        </w:rPr>
        <w:t xml:space="preserve"> </w:t>
      </w:r>
      <w:r w:rsidRPr="001F37CC">
        <w:rPr>
          <w:rFonts w:asciiTheme="majorBidi" w:hAnsiTheme="majorBidi" w:cstheme="majorBidi"/>
          <w:sz w:val="24"/>
          <w:szCs w:val="24"/>
        </w:rPr>
        <w:t>l’eau</w:t>
      </w:r>
      <w:r w:rsidRPr="001F37CC">
        <w:rPr>
          <w:rFonts w:asciiTheme="majorBidi" w:hAnsiTheme="majorBidi" w:cstheme="majorBidi"/>
          <w:spacing w:val="9"/>
          <w:sz w:val="24"/>
          <w:szCs w:val="24"/>
        </w:rPr>
        <w:t xml:space="preserve"> </w:t>
      </w:r>
      <w:r w:rsidRPr="001F37CC">
        <w:rPr>
          <w:rFonts w:asciiTheme="majorBidi" w:hAnsiTheme="majorBidi" w:cstheme="majorBidi"/>
          <w:sz w:val="24"/>
          <w:szCs w:val="24"/>
        </w:rPr>
        <w:t>est</w:t>
      </w:r>
      <w:r w:rsidRPr="001F37CC">
        <w:rPr>
          <w:rFonts w:asciiTheme="majorBidi" w:hAnsiTheme="majorBidi" w:cstheme="majorBidi"/>
          <w:spacing w:val="10"/>
          <w:sz w:val="24"/>
          <w:szCs w:val="24"/>
        </w:rPr>
        <w:t xml:space="preserve"> </w:t>
      </w:r>
      <w:r w:rsidRPr="001F37CC">
        <w:rPr>
          <w:rFonts w:asciiTheme="majorBidi" w:hAnsiTheme="majorBidi" w:cstheme="majorBidi"/>
          <w:sz w:val="24"/>
          <w:szCs w:val="24"/>
        </w:rPr>
        <w:t>destinée à</w:t>
      </w:r>
      <w:r w:rsidRPr="001F37CC">
        <w:rPr>
          <w:rFonts w:asciiTheme="majorBidi" w:hAnsiTheme="majorBidi" w:cstheme="majorBidi"/>
          <w:spacing w:val="10"/>
          <w:sz w:val="24"/>
          <w:szCs w:val="24"/>
        </w:rPr>
        <w:t xml:space="preserve"> </w:t>
      </w:r>
      <w:r w:rsidRPr="00EB0514">
        <w:rPr>
          <w:rFonts w:asciiTheme="majorBidi" w:hAnsiTheme="majorBidi" w:cstheme="majorBidi"/>
          <w:sz w:val="24"/>
          <w:szCs w:val="24"/>
        </w:rPr>
        <w:t>l’ali</w:t>
      </w:r>
      <w:r w:rsidRPr="00EB0514">
        <w:rPr>
          <w:rFonts w:asciiTheme="majorBidi" w:hAnsiTheme="majorBidi" w:cstheme="majorBidi"/>
          <w:spacing w:val="-3"/>
          <w:sz w:val="24"/>
          <w:szCs w:val="24"/>
        </w:rPr>
        <w:t>m</w:t>
      </w:r>
      <w:r w:rsidRPr="00EB0514">
        <w:rPr>
          <w:rFonts w:asciiTheme="majorBidi" w:hAnsiTheme="majorBidi" w:cstheme="majorBidi"/>
          <w:sz w:val="24"/>
          <w:szCs w:val="24"/>
        </w:rPr>
        <w:t>entation</w:t>
      </w:r>
      <w:r w:rsidRPr="00EB0514">
        <w:rPr>
          <w:rFonts w:asciiTheme="majorBidi" w:hAnsiTheme="majorBidi" w:cstheme="majorBidi"/>
          <w:spacing w:val="10"/>
          <w:sz w:val="24"/>
          <w:szCs w:val="24"/>
        </w:rPr>
        <w:t xml:space="preserve"> </w:t>
      </w:r>
      <w:r w:rsidRPr="00EB0514">
        <w:rPr>
          <w:rFonts w:asciiTheme="majorBidi" w:hAnsiTheme="majorBidi" w:cstheme="majorBidi"/>
          <w:sz w:val="24"/>
          <w:szCs w:val="24"/>
        </w:rPr>
        <w:t>en</w:t>
      </w:r>
      <w:r w:rsidRPr="00EB0514">
        <w:rPr>
          <w:rFonts w:asciiTheme="majorBidi" w:hAnsiTheme="majorBidi" w:cstheme="majorBidi"/>
          <w:spacing w:val="10"/>
          <w:sz w:val="24"/>
          <w:szCs w:val="24"/>
        </w:rPr>
        <w:t xml:space="preserve"> </w:t>
      </w:r>
      <w:r w:rsidRPr="00EB0514">
        <w:rPr>
          <w:rFonts w:asciiTheme="majorBidi" w:hAnsiTheme="majorBidi" w:cstheme="majorBidi"/>
          <w:sz w:val="24"/>
          <w:szCs w:val="24"/>
        </w:rPr>
        <w:t>eau</w:t>
      </w:r>
      <w:r w:rsidRPr="00EB0514">
        <w:rPr>
          <w:rFonts w:asciiTheme="majorBidi" w:hAnsiTheme="majorBidi" w:cstheme="majorBidi"/>
          <w:spacing w:val="10"/>
          <w:sz w:val="24"/>
          <w:szCs w:val="24"/>
        </w:rPr>
        <w:t xml:space="preserve"> </w:t>
      </w:r>
      <w:r w:rsidRPr="00EB0514">
        <w:rPr>
          <w:rFonts w:asciiTheme="majorBidi" w:hAnsiTheme="majorBidi" w:cstheme="majorBidi"/>
          <w:sz w:val="24"/>
          <w:szCs w:val="24"/>
        </w:rPr>
        <w:t>potable des villes li</w:t>
      </w:r>
      <w:r w:rsidRPr="00EB0514">
        <w:rPr>
          <w:rFonts w:asciiTheme="majorBidi" w:hAnsiTheme="majorBidi" w:cstheme="majorBidi"/>
          <w:spacing w:val="-2"/>
          <w:sz w:val="24"/>
          <w:szCs w:val="24"/>
        </w:rPr>
        <w:t>m</w:t>
      </w:r>
      <w:r w:rsidRPr="00EB0514">
        <w:rPr>
          <w:rFonts w:asciiTheme="majorBidi" w:hAnsiTheme="majorBidi" w:cstheme="majorBidi"/>
          <w:sz w:val="24"/>
          <w:szCs w:val="24"/>
        </w:rPr>
        <w:t>itrophes tel que, la ville de S</w:t>
      </w:r>
      <w:r w:rsidRPr="00EB0514">
        <w:rPr>
          <w:rFonts w:asciiTheme="majorBidi" w:hAnsiTheme="majorBidi" w:cstheme="majorBidi"/>
          <w:spacing w:val="1"/>
          <w:sz w:val="24"/>
          <w:szCs w:val="24"/>
        </w:rPr>
        <w:t>é</w:t>
      </w:r>
      <w:r w:rsidRPr="00EB0514">
        <w:rPr>
          <w:rFonts w:asciiTheme="majorBidi" w:hAnsiTheme="majorBidi" w:cstheme="majorBidi"/>
          <w:sz w:val="24"/>
          <w:szCs w:val="24"/>
        </w:rPr>
        <w:t xml:space="preserve">tif, Bordj Bou arreridj, EL-Eulma, Guergour, …etc </w:t>
      </w:r>
      <w:r w:rsidR="0086364A" w:rsidRPr="00D957FA">
        <w:rPr>
          <w:rFonts w:asciiTheme="majorBidi" w:hAnsiTheme="majorBidi" w:cstheme="majorBidi"/>
          <w:sz w:val="24"/>
          <w:szCs w:val="24"/>
        </w:rPr>
        <w:t>(</w:t>
      </w:r>
      <w:r w:rsidR="001B165F" w:rsidRPr="00D957FA">
        <w:rPr>
          <w:rFonts w:asciiTheme="majorBidi" w:hAnsiTheme="majorBidi" w:cstheme="majorBidi"/>
          <w:sz w:val="24"/>
          <w:szCs w:val="24"/>
        </w:rPr>
        <w:t>Mimeche et Biche, 2015</w:t>
      </w:r>
      <w:r w:rsidRPr="00D957FA">
        <w:rPr>
          <w:rFonts w:asciiTheme="majorBidi" w:hAnsiTheme="majorBidi" w:cstheme="majorBidi"/>
          <w:sz w:val="24"/>
          <w:szCs w:val="24"/>
        </w:rPr>
        <w:t>)</w:t>
      </w:r>
      <w:r w:rsidR="00B612A7">
        <w:rPr>
          <w:rFonts w:asciiTheme="majorBidi" w:hAnsiTheme="majorBidi" w:cstheme="majorBidi"/>
          <w:sz w:val="24"/>
          <w:szCs w:val="24"/>
        </w:rPr>
        <w:t>.</w:t>
      </w:r>
    </w:p>
    <w:p w:rsidR="0086364A" w:rsidRPr="00EB0514" w:rsidRDefault="0086364A" w:rsidP="0086364A">
      <w:pPr>
        <w:widowControl w:val="0"/>
        <w:autoSpaceDE w:val="0"/>
        <w:autoSpaceDN w:val="0"/>
        <w:adjustRightInd w:val="0"/>
        <w:spacing w:after="0" w:line="240" w:lineRule="auto"/>
        <w:ind w:right="90" w:firstLine="708"/>
        <w:jc w:val="both"/>
        <w:rPr>
          <w:rFonts w:asciiTheme="majorBidi" w:hAnsiTheme="majorBidi" w:cstheme="majorBidi"/>
          <w:sz w:val="24"/>
          <w:szCs w:val="24"/>
        </w:rPr>
      </w:pPr>
    </w:p>
    <w:p w:rsidR="00EB0514" w:rsidRPr="00EB0514" w:rsidRDefault="00F241C9" w:rsidP="008527CB">
      <w:pPr>
        <w:widowControl w:val="0"/>
        <w:autoSpaceDE w:val="0"/>
        <w:autoSpaceDN w:val="0"/>
        <w:adjustRightInd w:val="0"/>
        <w:spacing w:after="0" w:line="360" w:lineRule="auto"/>
        <w:ind w:right="90"/>
        <w:jc w:val="center"/>
        <w:rPr>
          <w:rFonts w:asciiTheme="majorBidi" w:hAnsiTheme="majorBidi" w:cstheme="majorBidi"/>
          <w:sz w:val="24"/>
          <w:szCs w:val="24"/>
        </w:rPr>
      </w:pPr>
      <w:r w:rsidRPr="00F241C9">
        <w:rPr>
          <w:rFonts w:asciiTheme="majorBidi" w:eastAsiaTheme="minorHAnsi" w:hAnsiTheme="majorBidi" w:cstheme="majorBidi"/>
          <w:b/>
          <w:bCs/>
          <w:sz w:val="24"/>
          <w:szCs w:val="24"/>
          <w:lang w:eastAsia="en-US"/>
        </w:rPr>
        <w:t xml:space="preserve">Tableau </w:t>
      </w:r>
      <w:r w:rsidR="008527CB">
        <w:rPr>
          <w:rFonts w:asciiTheme="majorBidi" w:eastAsiaTheme="minorHAnsi" w:hAnsiTheme="majorBidi" w:cstheme="majorBidi"/>
          <w:b/>
          <w:bCs/>
          <w:sz w:val="24"/>
          <w:szCs w:val="24"/>
          <w:lang w:eastAsia="en-US"/>
        </w:rPr>
        <w:t>4</w:t>
      </w:r>
      <w:r>
        <w:rPr>
          <w:rFonts w:asciiTheme="majorBidi" w:eastAsiaTheme="minorHAnsi" w:hAnsiTheme="majorBidi" w:cstheme="majorBidi"/>
          <w:b/>
          <w:bCs/>
          <w:sz w:val="24"/>
          <w:szCs w:val="24"/>
          <w:lang w:eastAsia="en-US"/>
        </w:rPr>
        <w:t>.</w:t>
      </w:r>
      <w:r w:rsidRPr="00F241C9">
        <w:rPr>
          <w:rFonts w:asciiTheme="majorBidi" w:eastAsiaTheme="minorHAnsi" w:hAnsiTheme="majorBidi" w:cstheme="majorBidi"/>
          <w:b/>
          <w:bCs/>
          <w:sz w:val="24"/>
          <w:szCs w:val="24"/>
          <w:lang w:eastAsia="en-US"/>
        </w:rPr>
        <w:t xml:space="preserve"> </w:t>
      </w:r>
      <w:r w:rsidRPr="00F241C9">
        <w:rPr>
          <w:rFonts w:asciiTheme="majorBidi" w:eastAsia="TimesNewRoman" w:hAnsiTheme="majorBidi" w:cstheme="majorBidi"/>
          <w:sz w:val="24"/>
          <w:szCs w:val="24"/>
          <w:lang w:eastAsia="en-US"/>
        </w:rPr>
        <w:t>Fiche technique du barrage de</w:t>
      </w:r>
      <w:r w:rsidRPr="00F241C9">
        <w:rPr>
          <w:rFonts w:asciiTheme="majorBidi" w:hAnsiTheme="majorBidi" w:cstheme="majorBidi"/>
          <w:b/>
          <w:bCs/>
          <w:sz w:val="24"/>
          <w:szCs w:val="24"/>
        </w:rPr>
        <w:t xml:space="preserve"> </w:t>
      </w:r>
      <w:r w:rsidRPr="00F241C9">
        <w:rPr>
          <w:rFonts w:asciiTheme="majorBidi" w:hAnsiTheme="majorBidi" w:cstheme="majorBidi"/>
          <w:sz w:val="24"/>
          <w:szCs w:val="24"/>
        </w:rPr>
        <w:t>Ain Zada</w:t>
      </w:r>
    </w:p>
    <w:tbl>
      <w:tblPr>
        <w:tblStyle w:val="Grilledutableau"/>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tblPr>
      <w:tblGrid>
        <w:gridCol w:w="8446"/>
      </w:tblGrid>
      <w:tr w:rsidR="00EB0514" w:rsidTr="008F2B1B">
        <w:tc>
          <w:tcPr>
            <w:tcW w:w="8446" w:type="dxa"/>
          </w:tcPr>
          <w:p w:rsidR="0096509B" w:rsidRPr="00A77854" w:rsidRDefault="00EB0514" w:rsidP="00711820">
            <w:pPr>
              <w:pStyle w:val="Paragraphedeliste"/>
              <w:spacing w:line="360" w:lineRule="auto"/>
              <w:ind w:left="0"/>
              <w:jc w:val="both"/>
              <w:rPr>
                <w:rFonts w:asciiTheme="majorBidi" w:hAnsiTheme="majorBidi" w:cstheme="majorBidi"/>
                <w:b/>
                <w:bCs/>
                <w:sz w:val="24"/>
                <w:szCs w:val="24"/>
              </w:rPr>
            </w:pPr>
            <w:r w:rsidRPr="00A77854">
              <w:rPr>
                <w:rFonts w:asciiTheme="majorBidi" w:hAnsiTheme="majorBidi" w:cstheme="majorBidi"/>
                <w:b/>
                <w:bCs/>
                <w:sz w:val="24"/>
                <w:szCs w:val="24"/>
              </w:rPr>
              <w:t xml:space="preserve">Coordonnées                               </w:t>
            </w:r>
            <w:r w:rsidR="00A77854">
              <w:rPr>
                <w:rFonts w:asciiTheme="majorBidi" w:hAnsiTheme="majorBidi" w:cstheme="majorBidi"/>
                <w:b/>
                <w:bCs/>
                <w:sz w:val="24"/>
                <w:szCs w:val="24"/>
              </w:rPr>
              <w:t xml:space="preserve">       </w:t>
            </w:r>
            <w:r w:rsidRPr="00A77854">
              <w:rPr>
                <w:rFonts w:asciiTheme="majorBidi" w:hAnsiTheme="majorBidi" w:cstheme="majorBidi"/>
                <w:sz w:val="24"/>
                <w:szCs w:val="24"/>
              </w:rPr>
              <w:t xml:space="preserve">Lat 36° </w:t>
            </w:r>
            <w:r w:rsidR="001710B5" w:rsidRPr="00A77854">
              <w:rPr>
                <w:rFonts w:asciiTheme="majorBidi" w:hAnsiTheme="majorBidi" w:cstheme="majorBidi"/>
                <w:sz w:val="24"/>
                <w:szCs w:val="24"/>
              </w:rPr>
              <w:t xml:space="preserve">80’05’’ </w:t>
            </w:r>
            <w:r w:rsidRPr="00A77854">
              <w:rPr>
                <w:rFonts w:asciiTheme="majorBidi" w:hAnsiTheme="majorBidi" w:cstheme="majorBidi"/>
                <w:sz w:val="24"/>
                <w:szCs w:val="24"/>
              </w:rPr>
              <w:t xml:space="preserve"> N, Long: </w:t>
            </w:r>
            <w:r w:rsidR="001710B5">
              <w:rPr>
                <w:rFonts w:asciiTheme="majorBidi" w:hAnsiTheme="majorBidi" w:cstheme="majorBidi"/>
                <w:sz w:val="24"/>
                <w:szCs w:val="24"/>
              </w:rPr>
              <w:t>05°</w:t>
            </w:r>
            <w:r w:rsidRPr="00A77854">
              <w:rPr>
                <w:rFonts w:asciiTheme="majorBidi" w:hAnsiTheme="majorBidi" w:cstheme="majorBidi"/>
                <w:sz w:val="24"/>
                <w:szCs w:val="24"/>
              </w:rPr>
              <w:t xml:space="preserve"> </w:t>
            </w:r>
            <w:r w:rsidR="001710B5" w:rsidRPr="00A77854">
              <w:rPr>
                <w:rFonts w:asciiTheme="majorBidi" w:hAnsiTheme="majorBidi" w:cstheme="majorBidi"/>
                <w:sz w:val="24"/>
                <w:szCs w:val="24"/>
              </w:rPr>
              <w:t>18’40’’ E</w:t>
            </w:r>
          </w:p>
          <w:p w:rsidR="00EB0514" w:rsidRPr="00A77854" w:rsidRDefault="0086364A" w:rsidP="00711820">
            <w:pPr>
              <w:pStyle w:val="Paragraphedeliste"/>
              <w:spacing w:line="360" w:lineRule="auto"/>
              <w:ind w:left="0"/>
              <w:jc w:val="both"/>
              <w:rPr>
                <w:rFonts w:asciiTheme="majorBidi" w:hAnsiTheme="majorBidi" w:cstheme="majorBidi"/>
                <w:sz w:val="24"/>
                <w:szCs w:val="24"/>
              </w:rPr>
            </w:pPr>
            <w:r>
              <w:rPr>
                <w:rFonts w:asciiTheme="majorBidi" w:hAnsiTheme="majorBidi" w:cstheme="majorBidi"/>
                <w:b/>
                <w:bCs/>
                <w:sz w:val="24"/>
                <w:szCs w:val="24"/>
              </w:rPr>
              <w:t>T</w:t>
            </w:r>
            <w:r w:rsidR="004272E9" w:rsidRPr="00A77854">
              <w:rPr>
                <w:rFonts w:asciiTheme="majorBidi" w:hAnsiTheme="majorBidi" w:cstheme="majorBidi"/>
                <w:b/>
                <w:bCs/>
                <w:sz w:val="24"/>
                <w:szCs w:val="24"/>
              </w:rPr>
              <w:t>ype</w:t>
            </w:r>
            <w:r w:rsidR="004272E9" w:rsidRPr="00A77854">
              <w:rPr>
                <w:rFonts w:asciiTheme="majorBidi" w:hAnsiTheme="majorBidi" w:cstheme="majorBidi"/>
                <w:sz w:val="24"/>
                <w:szCs w:val="24"/>
              </w:rPr>
              <w:t xml:space="preserve"> </w:t>
            </w:r>
            <w:r w:rsidR="00A77854">
              <w:rPr>
                <w:rFonts w:asciiTheme="majorBidi" w:hAnsiTheme="majorBidi" w:cstheme="majorBidi"/>
                <w:sz w:val="24"/>
                <w:szCs w:val="24"/>
              </w:rPr>
              <w:t xml:space="preserve">                                                   E</w:t>
            </w:r>
            <w:r w:rsidR="004272E9" w:rsidRPr="00A77854">
              <w:rPr>
                <w:rFonts w:asciiTheme="majorBidi" w:hAnsiTheme="majorBidi" w:cstheme="majorBidi"/>
                <w:sz w:val="24"/>
                <w:szCs w:val="24"/>
              </w:rPr>
              <w:t>nrochement avec un noyau central en argile</w:t>
            </w:r>
          </w:p>
          <w:p w:rsidR="004272E9" w:rsidRPr="00A77854" w:rsidRDefault="004272E9" w:rsidP="00711820">
            <w:pPr>
              <w:pStyle w:val="Paragraphedeliste"/>
              <w:spacing w:line="360" w:lineRule="auto"/>
              <w:ind w:left="0"/>
              <w:jc w:val="both"/>
              <w:rPr>
                <w:rFonts w:asciiTheme="majorBidi" w:eastAsia="Times New Roman" w:hAnsiTheme="majorBidi" w:cstheme="majorBidi"/>
                <w:color w:val="000000"/>
                <w:sz w:val="24"/>
                <w:szCs w:val="24"/>
              </w:rPr>
            </w:pPr>
            <w:r w:rsidRPr="00A77854">
              <w:rPr>
                <w:rFonts w:asciiTheme="majorBidi" w:hAnsiTheme="majorBidi" w:cstheme="majorBidi"/>
                <w:b/>
                <w:bCs/>
                <w:sz w:val="24"/>
                <w:szCs w:val="24"/>
              </w:rPr>
              <w:t>Evacuateur de crues</w:t>
            </w:r>
            <w:r w:rsidRPr="00A77854">
              <w:rPr>
                <w:rFonts w:asciiTheme="majorBidi" w:hAnsiTheme="majorBidi" w:cstheme="majorBidi"/>
                <w:sz w:val="24"/>
                <w:szCs w:val="24"/>
              </w:rPr>
              <w:t xml:space="preserve"> </w:t>
            </w:r>
            <w:r w:rsidR="00A77854">
              <w:rPr>
                <w:rFonts w:asciiTheme="majorBidi" w:hAnsiTheme="majorBidi" w:cstheme="majorBidi"/>
                <w:sz w:val="24"/>
                <w:szCs w:val="24"/>
              </w:rPr>
              <w:t xml:space="preserve">                         D</w:t>
            </w:r>
            <w:r w:rsidRPr="00A77854">
              <w:rPr>
                <w:rFonts w:asciiTheme="majorBidi" w:hAnsiTheme="majorBidi" w:cstheme="majorBidi"/>
                <w:sz w:val="24"/>
                <w:szCs w:val="24"/>
              </w:rPr>
              <w:t>éversoir saut de ski</w:t>
            </w:r>
            <w:r w:rsidRPr="00A77854">
              <w:rPr>
                <w:rFonts w:asciiTheme="majorBidi" w:eastAsia="Times New Roman" w:hAnsiTheme="majorBidi" w:cstheme="majorBidi"/>
                <w:color w:val="000000"/>
                <w:sz w:val="24"/>
                <w:szCs w:val="24"/>
              </w:rPr>
              <w:t xml:space="preserve"> </w:t>
            </w:r>
            <w:r w:rsidR="00A77854">
              <w:rPr>
                <w:rFonts w:asciiTheme="majorBidi" w:eastAsia="Times New Roman" w:hAnsiTheme="majorBidi" w:cstheme="majorBidi"/>
                <w:color w:val="000000"/>
                <w:sz w:val="24"/>
                <w:szCs w:val="24"/>
              </w:rPr>
              <w:t>(</w:t>
            </w:r>
            <w:r w:rsidRPr="00A77854">
              <w:rPr>
                <w:rFonts w:asciiTheme="majorBidi" w:eastAsia="Times New Roman" w:hAnsiTheme="majorBidi" w:cstheme="majorBidi"/>
                <w:color w:val="000000"/>
                <w:sz w:val="24"/>
                <w:szCs w:val="24"/>
              </w:rPr>
              <w:t>débit de 4370 m</w:t>
            </w:r>
            <w:r w:rsidRPr="00A77854">
              <w:rPr>
                <w:rFonts w:asciiTheme="majorBidi" w:eastAsia="Times New Roman" w:hAnsiTheme="majorBidi" w:cstheme="majorBidi"/>
                <w:color w:val="000000"/>
                <w:sz w:val="24"/>
                <w:szCs w:val="24"/>
                <w:vertAlign w:val="superscript"/>
              </w:rPr>
              <w:t>3</w:t>
            </w:r>
            <w:r w:rsidRPr="00A77854">
              <w:rPr>
                <w:rFonts w:asciiTheme="majorBidi" w:eastAsia="Times New Roman" w:hAnsiTheme="majorBidi" w:cstheme="majorBidi"/>
                <w:color w:val="000000"/>
                <w:sz w:val="24"/>
                <w:szCs w:val="24"/>
              </w:rPr>
              <w:t>/s</w:t>
            </w:r>
            <w:r w:rsidR="00A77854">
              <w:rPr>
                <w:rFonts w:asciiTheme="majorBidi" w:eastAsia="Times New Roman" w:hAnsiTheme="majorBidi" w:cstheme="majorBidi"/>
                <w:color w:val="000000"/>
                <w:sz w:val="24"/>
                <w:szCs w:val="24"/>
              </w:rPr>
              <w:t>)</w:t>
            </w:r>
          </w:p>
          <w:p w:rsidR="004272E9" w:rsidRPr="00A77854" w:rsidRDefault="004272E9" w:rsidP="00711820">
            <w:pPr>
              <w:pStyle w:val="Paragraphedeliste"/>
              <w:spacing w:line="360" w:lineRule="auto"/>
              <w:ind w:left="0"/>
              <w:jc w:val="both"/>
              <w:rPr>
                <w:rFonts w:asciiTheme="majorBidi" w:hAnsiTheme="majorBidi" w:cstheme="majorBidi"/>
                <w:b/>
                <w:bCs/>
                <w:sz w:val="24"/>
                <w:szCs w:val="24"/>
              </w:rPr>
            </w:pPr>
            <w:r w:rsidRPr="00A77854">
              <w:rPr>
                <w:rFonts w:asciiTheme="majorBidi" w:eastAsia="TimesNewRoman" w:hAnsiTheme="majorBidi" w:cstheme="majorBidi"/>
                <w:b/>
                <w:bCs/>
                <w:sz w:val="24"/>
                <w:szCs w:val="24"/>
                <w:lang w:eastAsia="en-US"/>
              </w:rPr>
              <w:t>Prise d’eau</w:t>
            </w:r>
            <w:r w:rsidRPr="00A77854">
              <w:rPr>
                <w:rFonts w:asciiTheme="majorBidi" w:hAnsiTheme="majorBidi" w:cstheme="majorBidi"/>
                <w:b/>
                <w:bCs/>
                <w:sz w:val="24"/>
                <w:szCs w:val="24"/>
              </w:rPr>
              <w:t xml:space="preserve"> </w:t>
            </w:r>
            <w:r w:rsidR="00A77854" w:rsidRPr="00A77854">
              <w:rPr>
                <w:rFonts w:asciiTheme="majorBidi" w:hAnsiTheme="majorBidi" w:cstheme="majorBidi"/>
                <w:b/>
                <w:bCs/>
                <w:sz w:val="24"/>
                <w:szCs w:val="24"/>
              </w:rPr>
              <w:t xml:space="preserve">                                      </w:t>
            </w:r>
            <w:r w:rsidR="00B06251">
              <w:rPr>
                <w:rFonts w:asciiTheme="majorBidi" w:hAnsiTheme="majorBidi" w:cstheme="majorBidi"/>
                <w:b/>
                <w:bCs/>
                <w:sz w:val="24"/>
                <w:szCs w:val="24"/>
              </w:rPr>
              <w:t xml:space="preserve">   </w:t>
            </w:r>
            <w:r w:rsidR="00A77854">
              <w:rPr>
                <w:rFonts w:asciiTheme="majorBidi" w:hAnsiTheme="majorBidi" w:cstheme="majorBidi"/>
                <w:sz w:val="24"/>
                <w:szCs w:val="24"/>
              </w:rPr>
              <w:t>T</w:t>
            </w:r>
            <w:r w:rsidRPr="00A77854">
              <w:rPr>
                <w:rFonts w:asciiTheme="majorBidi" w:hAnsiTheme="majorBidi" w:cstheme="majorBidi"/>
                <w:sz w:val="24"/>
                <w:szCs w:val="24"/>
              </w:rPr>
              <w:t>our de prise de trois niveaux</w:t>
            </w:r>
          </w:p>
          <w:p w:rsidR="00EB0514" w:rsidRPr="00A77854" w:rsidRDefault="00EB0514" w:rsidP="00711820">
            <w:pPr>
              <w:pStyle w:val="Paragraphedeliste"/>
              <w:spacing w:line="360" w:lineRule="auto"/>
              <w:ind w:left="0"/>
              <w:jc w:val="both"/>
              <w:rPr>
                <w:rFonts w:asciiTheme="majorBidi" w:eastAsia="Times New Roman" w:hAnsiTheme="majorBidi" w:cstheme="majorBidi"/>
                <w:color w:val="000000"/>
                <w:sz w:val="24"/>
                <w:szCs w:val="24"/>
              </w:rPr>
            </w:pPr>
            <w:r w:rsidRPr="00A77854">
              <w:rPr>
                <w:rFonts w:asciiTheme="majorBidi" w:eastAsia="Times New Roman" w:hAnsiTheme="majorBidi" w:cstheme="majorBidi"/>
                <w:b/>
                <w:bCs/>
                <w:color w:val="000000"/>
                <w:sz w:val="24"/>
                <w:szCs w:val="24"/>
              </w:rPr>
              <w:t>Hauteur </w:t>
            </w:r>
            <w:r w:rsidR="001F37CC">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color w:val="000000"/>
                <w:sz w:val="24"/>
                <w:szCs w:val="24"/>
              </w:rPr>
              <w:t xml:space="preserve">                                     </w:t>
            </w:r>
            <w:r w:rsidR="00A77854">
              <w:rPr>
                <w:rFonts w:asciiTheme="majorBidi" w:eastAsia="Times New Roman" w:hAnsiTheme="majorBidi" w:cstheme="majorBidi"/>
                <w:color w:val="000000"/>
                <w:sz w:val="24"/>
                <w:szCs w:val="24"/>
              </w:rPr>
              <w:t xml:space="preserve">   </w:t>
            </w:r>
            <w:r w:rsidR="00B06251">
              <w:rPr>
                <w:rFonts w:asciiTheme="majorBidi" w:eastAsia="Times New Roman" w:hAnsiTheme="majorBidi" w:cstheme="majorBidi"/>
                <w:color w:val="000000"/>
                <w:sz w:val="24"/>
                <w:szCs w:val="24"/>
              </w:rPr>
              <w:t xml:space="preserve">   </w:t>
            </w:r>
            <w:r w:rsidRPr="00A77854">
              <w:rPr>
                <w:rFonts w:asciiTheme="majorBidi" w:eastAsia="Times New Roman" w:hAnsiTheme="majorBidi" w:cstheme="majorBidi"/>
                <w:color w:val="000000"/>
                <w:sz w:val="24"/>
                <w:szCs w:val="24"/>
              </w:rPr>
              <w:t xml:space="preserve">55 m </w:t>
            </w:r>
          </w:p>
          <w:p w:rsidR="00EB0514" w:rsidRPr="00A77854" w:rsidRDefault="00EB0514" w:rsidP="00711820">
            <w:pPr>
              <w:spacing w:line="360" w:lineRule="auto"/>
              <w:jc w:val="both"/>
              <w:rPr>
                <w:rFonts w:asciiTheme="majorBidi" w:eastAsia="Times New Roman" w:hAnsiTheme="majorBidi" w:cstheme="majorBidi"/>
                <w:b/>
                <w:bCs/>
                <w:color w:val="000000"/>
                <w:sz w:val="24"/>
                <w:szCs w:val="24"/>
              </w:rPr>
            </w:pPr>
            <w:r w:rsidRPr="00A77854">
              <w:rPr>
                <w:rFonts w:asciiTheme="majorBidi" w:eastAsia="Times New Roman" w:hAnsiTheme="majorBidi" w:cstheme="majorBidi"/>
                <w:b/>
                <w:bCs/>
                <w:color w:val="000000"/>
                <w:sz w:val="24"/>
                <w:szCs w:val="24"/>
              </w:rPr>
              <w:t xml:space="preserve">Longueur en crête :                     </w:t>
            </w:r>
            <w:r w:rsid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color w:val="000000"/>
                <w:sz w:val="24"/>
                <w:szCs w:val="24"/>
              </w:rPr>
              <w:t>688 m</w:t>
            </w:r>
            <w:r w:rsidRP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b/>
                <w:bCs/>
                <w:noProof/>
                <w:color w:val="000000"/>
                <w:sz w:val="24"/>
                <w:szCs w:val="24"/>
              </w:rPr>
              <w:t xml:space="preserve">                         </w:t>
            </w:r>
          </w:p>
          <w:p w:rsidR="00EB0514" w:rsidRPr="00A77854" w:rsidRDefault="00EB0514" w:rsidP="00711820">
            <w:pPr>
              <w:spacing w:line="360" w:lineRule="auto"/>
              <w:jc w:val="both"/>
              <w:rPr>
                <w:rFonts w:asciiTheme="majorBidi" w:eastAsia="Times New Roman" w:hAnsiTheme="majorBidi" w:cstheme="majorBidi"/>
                <w:b/>
                <w:bCs/>
                <w:color w:val="000000"/>
                <w:sz w:val="24"/>
                <w:szCs w:val="24"/>
              </w:rPr>
            </w:pPr>
            <w:r w:rsidRPr="00A77854">
              <w:rPr>
                <w:rFonts w:asciiTheme="majorBidi" w:eastAsia="Times New Roman" w:hAnsiTheme="majorBidi" w:cstheme="majorBidi"/>
                <w:b/>
                <w:bCs/>
                <w:color w:val="000000"/>
                <w:sz w:val="24"/>
                <w:szCs w:val="24"/>
              </w:rPr>
              <w:t xml:space="preserve">Largeur en crête : </w:t>
            </w:r>
            <w:r w:rsid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color w:val="000000"/>
                <w:sz w:val="24"/>
                <w:szCs w:val="24"/>
              </w:rPr>
              <w:t>7 m</w:t>
            </w:r>
            <w:r w:rsidRPr="00A77854">
              <w:rPr>
                <w:rFonts w:asciiTheme="majorBidi" w:eastAsia="Times New Roman" w:hAnsiTheme="majorBidi" w:cstheme="majorBidi"/>
                <w:b/>
                <w:bCs/>
                <w:color w:val="000000"/>
                <w:sz w:val="24"/>
                <w:szCs w:val="24"/>
              </w:rPr>
              <w:t xml:space="preserve"> </w:t>
            </w:r>
          </w:p>
          <w:p w:rsidR="00EB0514" w:rsidRPr="00A77854" w:rsidRDefault="00EB0514" w:rsidP="00711820">
            <w:pPr>
              <w:spacing w:line="360" w:lineRule="auto"/>
              <w:jc w:val="both"/>
              <w:rPr>
                <w:rFonts w:asciiTheme="majorBidi" w:eastAsia="Times New Roman" w:hAnsiTheme="majorBidi" w:cstheme="majorBidi"/>
                <w:b/>
                <w:bCs/>
                <w:color w:val="000000"/>
                <w:sz w:val="24"/>
                <w:szCs w:val="24"/>
              </w:rPr>
            </w:pPr>
            <w:r w:rsidRPr="00A77854">
              <w:rPr>
                <w:rFonts w:asciiTheme="majorBidi" w:eastAsia="Times New Roman" w:hAnsiTheme="majorBidi" w:cstheme="majorBidi"/>
                <w:b/>
                <w:bCs/>
                <w:color w:val="000000"/>
                <w:sz w:val="24"/>
                <w:szCs w:val="24"/>
              </w:rPr>
              <w:t>Niveau de la retenue normale :</w:t>
            </w:r>
            <w:r w:rsid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color w:val="000000"/>
                <w:sz w:val="24"/>
                <w:szCs w:val="24"/>
              </w:rPr>
              <w:t>855 m</w:t>
            </w:r>
          </w:p>
          <w:p w:rsidR="00EB0514" w:rsidRPr="00A77854" w:rsidRDefault="00EB0514" w:rsidP="00711820">
            <w:pPr>
              <w:spacing w:line="360" w:lineRule="auto"/>
              <w:jc w:val="both"/>
              <w:rPr>
                <w:rFonts w:asciiTheme="majorBidi" w:eastAsia="Times New Roman" w:hAnsiTheme="majorBidi" w:cstheme="majorBidi"/>
                <w:b/>
                <w:bCs/>
                <w:color w:val="000000"/>
                <w:sz w:val="24"/>
                <w:szCs w:val="24"/>
              </w:rPr>
            </w:pPr>
            <w:r w:rsidRPr="00A77854">
              <w:rPr>
                <w:rFonts w:asciiTheme="majorBidi" w:eastAsia="Times New Roman" w:hAnsiTheme="majorBidi" w:cstheme="majorBidi"/>
                <w:b/>
                <w:bCs/>
                <w:color w:val="000000"/>
                <w:sz w:val="24"/>
                <w:szCs w:val="24"/>
              </w:rPr>
              <w:t>Niveau des plus hautes eaux :</w:t>
            </w:r>
            <w:r w:rsid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color w:val="000000"/>
                <w:sz w:val="24"/>
                <w:szCs w:val="24"/>
              </w:rPr>
              <w:t>864.2m</w:t>
            </w:r>
          </w:p>
          <w:p w:rsidR="00EB0514" w:rsidRPr="00A77854" w:rsidRDefault="00EB0514" w:rsidP="00711820">
            <w:pPr>
              <w:spacing w:line="360" w:lineRule="auto"/>
              <w:jc w:val="both"/>
              <w:rPr>
                <w:rFonts w:asciiTheme="majorBidi" w:eastAsia="Times New Roman" w:hAnsiTheme="majorBidi" w:cstheme="majorBidi"/>
                <w:b/>
                <w:bCs/>
                <w:color w:val="000000"/>
                <w:sz w:val="24"/>
                <w:szCs w:val="24"/>
              </w:rPr>
            </w:pPr>
            <w:r w:rsidRPr="00A77854">
              <w:rPr>
                <w:rFonts w:asciiTheme="majorBidi" w:eastAsia="Times New Roman" w:hAnsiTheme="majorBidi" w:cstheme="majorBidi"/>
                <w:b/>
                <w:bCs/>
                <w:color w:val="000000"/>
                <w:sz w:val="24"/>
                <w:szCs w:val="24"/>
              </w:rPr>
              <w:t xml:space="preserve">Capacité de la retenue normal </w:t>
            </w:r>
            <w:r w:rsid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color w:val="000000"/>
                <w:sz w:val="24"/>
                <w:szCs w:val="24"/>
              </w:rPr>
              <w:t>125M</w:t>
            </w:r>
            <w:r w:rsidR="004F13E2">
              <w:rPr>
                <w:rFonts w:asciiTheme="majorBidi" w:eastAsia="Times New Roman" w:hAnsiTheme="majorBidi" w:cstheme="majorBidi"/>
                <w:color w:val="000000"/>
                <w:sz w:val="24"/>
                <w:szCs w:val="24"/>
              </w:rPr>
              <w:t xml:space="preserve">illion </w:t>
            </w:r>
            <w:r w:rsidRPr="00A77854">
              <w:rPr>
                <w:rFonts w:asciiTheme="majorBidi" w:eastAsia="Times New Roman" w:hAnsiTheme="majorBidi" w:cstheme="majorBidi"/>
                <w:color w:val="000000"/>
                <w:sz w:val="24"/>
                <w:szCs w:val="24"/>
              </w:rPr>
              <w:t xml:space="preserve">m </w:t>
            </w:r>
            <w:r w:rsidRPr="00A77854">
              <w:rPr>
                <w:rFonts w:asciiTheme="majorBidi" w:eastAsia="Times New Roman" w:hAnsiTheme="majorBidi" w:cstheme="majorBidi"/>
                <w:color w:val="000000"/>
                <w:sz w:val="24"/>
                <w:szCs w:val="24"/>
                <w:vertAlign w:val="superscript"/>
              </w:rPr>
              <w:t>3</w:t>
            </w:r>
          </w:p>
          <w:p w:rsidR="00BB19F1" w:rsidRDefault="00EB0514" w:rsidP="00711820">
            <w:pPr>
              <w:spacing w:line="360" w:lineRule="auto"/>
              <w:jc w:val="both"/>
              <w:rPr>
                <w:rFonts w:asciiTheme="majorBidi" w:eastAsia="Times New Roman" w:hAnsiTheme="majorBidi" w:cstheme="majorBidi"/>
                <w:b/>
                <w:bCs/>
                <w:color w:val="000000"/>
                <w:sz w:val="24"/>
                <w:szCs w:val="24"/>
              </w:rPr>
            </w:pPr>
            <w:r w:rsidRPr="00A77854">
              <w:rPr>
                <w:rFonts w:asciiTheme="majorBidi" w:eastAsia="Times New Roman" w:hAnsiTheme="majorBidi" w:cstheme="majorBidi"/>
                <w:b/>
                <w:bCs/>
                <w:color w:val="000000"/>
                <w:sz w:val="24"/>
                <w:szCs w:val="24"/>
              </w:rPr>
              <w:t xml:space="preserve">Volume utile :          </w:t>
            </w:r>
            <w:r w:rsidR="00A77854">
              <w:rPr>
                <w:rFonts w:asciiTheme="majorBidi" w:eastAsia="Times New Roman" w:hAnsiTheme="majorBidi" w:cstheme="majorBidi"/>
                <w:b/>
                <w:bCs/>
                <w:color w:val="000000"/>
                <w:sz w:val="24"/>
                <w:szCs w:val="24"/>
              </w:rPr>
              <w:t xml:space="preserve">                           </w:t>
            </w:r>
            <w:r w:rsidRPr="00A77854">
              <w:rPr>
                <w:rFonts w:asciiTheme="majorBidi" w:eastAsia="Times New Roman" w:hAnsiTheme="majorBidi" w:cstheme="majorBidi"/>
                <w:color w:val="000000"/>
                <w:sz w:val="24"/>
                <w:szCs w:val="24"/>
              </w:rPr>
              <w:t xml:space="preserve">110 </w:t>
            </w:r>
            <w:r w:rsidR="004F13E2" w:rsidRPr="00A77854">
              <w:rPr>
                <w:rFonts w:asciiTheme="majorBidi" w:eastAsia="Times New Roman" w:hAnsiTheme="majorBidi" w:cstheme="majorBidi"/>
                <w:color w:val="000000"/>
                <w:sz w:val="24"/>
                <w:szCs w:val="24"/>
              </w:rPr>
              <w:t>M</w:t>
            </w:r>
            <w:r w:rsidR="004F13E2">
              <w:rPr>
                <w:rFonts w:asciiTheme="majorBidi" w:eastAsia="Times New Roman" w:hAnsiTheme="majorBidi" w:cstheme="majorBidi"/>
                <w:color w:val="000000"/>
                <w:sz w:val="24"/>
                <w:szCs w:val="24"/>
              </w:rPr>
              <w:t>illion</w:t>
            </w:r>
            <w:r w:rsidR="004F13E2" w:rsidRPr="00A77854">
              <w:rPr>
                <w:rFonts w:asciiTheme="majorBidi" w:eastAsia="Times New Roman" w:hAnsiTheme="majorBidi" w:cstheme="majorBidi"/>
                <w:color w:val="000000"/>
                <w:sz w:val="24"/>
                <w:szCs w:val="24"/>
              </w:rPr>
              <w:t xml:space="preserve"> </w:t>
            </w:r>
            <w:r w:rsidRPr="00A77854">
              <w:rPr>
                <w:rFonts w:asciiTheme="majorBidi" w:eastAsia="Times New Roman" w:hAnsiTheme="majorBidi" w:cstheme="majorBidi"/>
                <w:color w:val="000000"/>
                <w:sz w:val="24"/>
                <w:szCs w:val="24"/>
              </w:rPr>
              <w:t>m</w:t>
            </w:r>
            <w:r w:rsidRPr="00A77854">
              <w:rPr>
                <w:rFonts w:asciiTheme="majorBidi" w:eastAsia="Times New Roman" w:hAnsiTheme="majorBidi" w:cstheme="majorBidi"/>
                <w:color w:val="000000"/>
                <w:sz w:val="24"/>
                <w:szCs w:val="24"/>
                <w:vertAlign w:val="superscript"/>
              </w:rPr>
              <w:t>3</w:t>
            </w:r>
            <w:r w:rsidR="00BB19F1">
              <w:rPr>
                <w:rFonts w:asciiTheme="majorBidi" w:eastAsia="Times New Roman" w:hAnsiTheme="majorBidi" w:cstheme="majorBidi"/>
                <w:color w:val="000000"/>
                <w:sz w:val="24"/>
                <w:szCs w:val="24"/>
                <w:vertAlign w:val="superscript"/>
              </w:rPr>
              <w:t xml:space="preserve"> </w:t>
            </w:r>
          </w:p>
          <w:p w:rsidR="00BB19F1" w:rsidRPr="00BB19F1" w:rsidRDefault="00BB19F1" w:rsidP="00711820">
            <w:pPr>
              <w:spacing w:line="360" w:lineRule="auto"/>
              <w:jc w:val="both"/>
              <w:rPr>
                <w:rFonts w:asciiTheme="majorBidi" w:eastAsia="Times New Roman" w:hAnsiTheme="majorBidi" w:cstheme="majorBidi"/>
                <w:color w:val="000000"/>
                <w:sz w:val="24"/>
                <w:szCs w:val="24"/>
                <w:vertAlign w:val="superscript"/>
              </w:rPr>
            </w:pPr>
            <w:r>
              <w:rPr>
                <w:rFonts w:asciiTheme="majorBidi" w:eastAsia="Times New Roman" w:hAnsiTheme="majorBidi" w:cstheme="majorBidi"/>
                <w:b/>
                <w:bCs/>
                <w:color w:val="000000"/>
                <w:sz w:val="24"/>
                <w:szCs w:val="24"/>
              </w:rPr>
              <w:t xml:space="preserve">Mise en eau </w:t>
            </w:r>
            <w:r w:rsidR="00C32D64">
              <w:rPr>
                <w:rFonts w:asciiTheme="majorBidi" w:eastAsia="Times New Roman" w:hAnsiTheme="majorBidi" w:cstheme="majorBidi"/>
                <w:b/>
                <w:bCs/>
                <w:color w:val="000000"/>
                <w:sz w:val="24"/>
                <w:szCs w:val="24"/>
              </w:rPr>
              <w:t xml:space="preserve">                                        </w:t>
            </w:r>
            <w:r w:rsidR="00C32D64" w:rsidRPr="00C32D64">
              <w:rPr>
                <w:rFonts w:asciiTheme="majorBidi" w:eastAsia="Times New Roman" w:hAnsiTheme="majorBidi" w:cstheme="majorBidi"/>
                <w:color w:val="000000"/>
                <w:sz w:val="24"/>
                <w:szCs w:val="24"/>
              </w:rPr>
              <w:t>1985</w:t>
            </w:r>
          </w:p>
          <w:p w:rsidR="00EB0514" w:rsidRPr="00A77854" w:rsidRDefault="00EB0514" w:rsidP="00711820">
            <w:pPr>
              <w:spacing w:line="360" w:lineRule="auto"/>
              <w:jc w:val="both"/>
              <w:rPr>
                <w:rFonts w:asciiTheme="majorBidi" w:hAnsiTheme="majorBidi" w:cstheme="majorBidi"/>
                <w:sz w:val="24"/>
                <w:szCs w:val="24"/>
              </w:rPr>
            </w:pPr>
            <w:r w:rsidRPr="00A77854">
              <w:rPr>
                <w:rFonts w:asciiTheme="majorBidi" w:eastAsia="Times New Roman" w:hAnsiTheme="majorBidi" w:cstheme="majorBidi"/>
                <w:b/>
                <w:bCs/>
                <w:sz w:val="24"/>
                <w:szCs w:val="24"/>
              </w:rPr>
              <w:t xml:space="preserve">Destination </w:t>
            </w:r>
            <w:r w:rsidR="00A77854">
              <w:rPr>
                <w:rFonts w:asciiTheme="majorBidi" w:eastAsia="Times New Roman" w:hAnsiTheme="majorBidi" w:cstheme="majorBidi"/>
                <w:b/>
                <w:bCs/>
                <w:sz w:val="24"/>
                <w:szCs w:val="24"/>
              </w:rPr>
              <w:t xml:space="preserve">                                         </w:t>
            </w:r>
            <w:r w:rsidRPr="00A77854">
              <w:rPr>
                <w:rFonts w:asciiTheme="majorBidi" w:eastAsia="Times New Roman" w:hAnsiTheme="majorBidi" w:cstheme="majorBidi"/>
                <w:sz w:val="24"/>
                <w:szCs w:val="24"/>
              </w:rPr>
              <w:t>AEP</w:t>
            </w:r>
          </w:p>
        </w:tc>
      </w:tr>
    </w:tbl>
    <w:p w:rsidR="002B201F" w:rsidRPr="00A9062C" w:rsidRDefault="001B165F" w:rsidP="001B165F">
      <w:pPr>
        <w:autoSpaceDE w:val="0"/>
        <w:autoSpaceDN w:val="0"/>
        <w:adjustRightInd w:val="0"/>
        <w:spacing w:after="0" w:line="360" w:lineRule="auto"/>
        <w:jc w:val="right"/>
        <w:rPr>
          <w:rFonts w:asciiTheme="majorBidi" w:eastAsiaTheme="minorHAnsi" w:hAnsiTheme="majorBidi" w:cstheme="majorBidi"/>
          <w:sz w:val="24"/>
          <w:szCs w:val="24"/>
          <w:rtl/>
          <w:lang w:eastAsia="en-US"/>
        </w:rPr>
      </w:pPr>
      <w:r>
        <w:rPr>
          <w:rFonts w:asciiTheme="majorBidi" w:eastAsiaTheme="minorHAnsi" w:hAnsiTheme="majorBidi" w:cstheme="majorBidi"/>
          <w:sz w:val="24"/>
          <w:szCs w:val="24"/>
          <w:lang w:eastAsia="en-US"/>
        </w:rPr>
        <w:t>(Belmaloufi, 2012)</w:t>
      </w:r>
    </w:p>
    <w:p w:rsidR="00E226A0" w:rsidRDefault="00E226A0" w:rsidP="0086364A">
      <w:pPr>
        <w:spacing w:after="0" w:line="360" w:lineRule="auto"/>
        <w:jc w:val="center"/>
        <w:rPr>
          <w:rFonts w:asciiTheme="majorBidi" w:eastAsiaTheme="minorHAnsi" w:hAnsiTheme="majorBidi" w:cstheme="majorBidi"/>
          <w:b/>
          <w:bCs/>
          <w:sz w:val="24"/>
          <w:szCs w:val="24"/>
          <w:lang w:eastAsia="en-US"/>
        </w:rPr>
      </w:pPr>
    </w:p>
    <w:p w:rsidR="00E226A0" w:rsidRDefault="00E226A0" w:rsidP="0086364A">
      <w:pPr>
        <w:spacing w:after="0" w:line="360" w:lineRule="auto"/>
        <w:jc w:val="center"/>
        <w:rPr>
          <w:rFonts w:asciiTheme="majorBidi" w:eastAsiaTheme="minorHAnsi" w:hAnsiTheme="majorBidi" w:cstheme="majorBidi"/>
          <w:b/>
          <w:bCs/>
          <w:sz w:val="24"/>
          <w:szCs w:val="24"/>
          <w:lang w:eastAsia="en-US"/>
        </w:rPr>
      </w:pPr>
    </w:p>
    <w:p w:rsidR="002B201F" w:rsidRDefault="002B201F" w:rsidP="0086364A">
      <w:pPr>
        <w:tabs>
          <w:tab w:val="left" w:pos="5370"/>
        </w:tabs>
        <w:autoSpaceDE w:val="0"/>
        <w:autoSpaceDN w:val="0"/>
        <w:adjustRightInd w:val="0"/>
        <w:spacing w:after="0" w:line="360" w:lineRule="auto"/>
        <w:rPr>
          <w:rFonts w:asciiTheme="majorBidi" w:eastAsiaTheme="minorHAnsi" w:hAnsiTheme="majorBidi" w:cstheme="majorBidi"/>
          <w:b/>
          <w:bCs/>
          <w:i/>
          <w:iCs/>
          <w:sz w:val="24"/>
          <w:szCs w:val="24"/>
          <w:rtl/>
          <w:lang w:eastAsia="en-US"/>
        </w:rPr>
      </w:pPr>
      <w:r>
        <w:rPr>
          <w:rFonts w:asciiTheme="majorBidi" w:eastAsiaTheme="minorHAnsi" w:hAnsiTheme="majorBidi" w:cstheme="majorBidi"/>
          <w:b/>
          <w:bCs/>
          <w:i/>
          <w:iCs/>
          <w:sz w:val="24"/>
          <w:szCs w:val="24"/>
          <w:lang w:eastAsia="en-US"/>
        </w:rPr>
        <w:tab/>
      </w:r>
    </w:p>
    <w:p w:rsidR="002B201F" w:rsidRDefault="00D90B7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r>
        <w:rPr>
          <w:rFonts w:asciiTheme="majorBidi" w:eastAsiaTheme="minorHAnsi" w:hAnsiTheme="majorBidi" w:cstheme="majorBidi"/>
          <w:b/>
          <w:bCs/>
          <w:i/>
          <w:iCs/>
          <w:noProof/>
          <w:sz w:val="24"/>
          <w:szCs w:val="24"/>
        </w:rPr>
        <w:lastRenderedPageBreak/>
        <w:drawing>
          <wp:inline distT="0" distB="0" distL="0" distR="0">
            <wp:extent cx="5597337" cy="7734300"/>
            <wp:effectExtent l="38100" t="19050" r="22413" b="19050"/>
            <wp:docPr id="1" name="Image 1" descr="C:\Users\h\Pictures\Sans titre.png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ictures\Sans titre.png  2.png"/>
                    <pic:cNvPicPr>
                      <a:picLocks noChangeAspect="1" noChangeArrowheads="1"/>
                    </pic:cNvPicPr>
                  </pic:nvPicPr>
                  <pic:blipFill>
                    <a:blip r:embed="rId8" cstate="print"/>
                    <a:srcRect/>
                    <a:stretch>
                      <a:fillRect/>
                    </a:stretch>
                  </pic:blipFill>
                  <pic:spPr bwMode="auto">
                    <a:xfrm>
                      <a:off x="0" y="0"/>
                      <a:ext cx="5598677" cy="7736152"/>
                    </a:xfrm>
                    <a:prstGeom prst="rect">
                      <a:avLst/>
                    </a:prstGeom>
                    <a:noFill/>
                    <a:ln w="9525">
                      <a:solidFill>
                        <a:srgbClr val="00B050"/>
                      </a:solidFill>
                      <a:miter lim="800000"/>
                      <a:headEnd/>
                      <a:tailEnd/>
                    </a:ln>
                  </pic:spPr>
                </pic:pic>
              </a:graphicData>
            </a:graphic>
          </wp:inline>
        </w:drawing>
      </w:r>
    </w:p>
    <w:p w:rsidR="00D90B7F" w:rsidRDefault="00D90B7F" w:rsidP="0086364A">
      <w:pPr>
        <w:autoSpaceDE w:val="0"/>
        <w:autoSpaceDN w:val="0"/>
        <w:adjustRightInd w:val="0"/>
        <w:spacing w:after="0" w:line="360" w:lineRule="auto"/>
        <w:jc w:val="center"/>
        <w:rPr>
          <w:rFonts w:asciiTheme="majorBidi" w:eastAsiaTheme="minorHAnsi" w:hAnsiTheme="majorBidi" w:cstheme="majorBidi"/>
          <w:b/>
          <w:bCs/>
          <w:sz w:val="24"/>
          <w:szCs w:val="24"/>
          <w:lang w:eastAsia="en-US"/>
        </w:rPr>
      </w:pPr>
    </w:p>
    <w:p w:rsidR="002B201F" w:rsidRPr="00D957FA" w:rsidRDefault="00D90B7F" w:rsidP="0086364A">
      <w:pPr>
        <w:autoSpaceDE w:val="0"/>
        <w:autoSpaceDN w:val="0"/>
        <w:adjustRightInd w:val="0"/>
        <w:spacing w:after="0" w:line="360" w:lineRule="auto"/>
        <w:jc w:val="center"/>
        <w:rPr>
          <w:rFonts w:asciiTheme="majorBidi" w:eastAsiaTheme="minorHAnsi" w:hAnsiTheme="majorBidi" w:cstheme="majorBidi"/>
          <w:sz w:val="24"/>
          <w:szCs w:val="24"/>
          <w:rtl/>
          <w:lang w:eastAsia="en-US"/>
        </w:rPr>
      </w:pPr>
      <w:r w:rsidRPr="00D90B7F">
        <w:rPr>
          <w:rFonts w:asciiTheme="majorBidi" w:eastAsiaTheme="minorHAnsi" w:hAnsiTheme="majorBidi" w:cstheme="majorBidi"/>
          <w:b/>
          <w:bCs/>
          <w:sz w:val="24"/>
          <w:szCs w:val="24"/>
          <w:lang w:eastAsia="en-US"/>
        </w:rPr>
        <w:t>Figure 1</w:t>
      </w:r>
      <w:r w:rsidR="00DC5862">
        <w:rPr>
          <w:rFonts w:asciiTheme="majorBidi" w:eastAsiaTheme="minorHAnsi" w:hAnsiTheme="majorBidi" w:cstheme="majorBidi"/>
          <w:b/>
          <w:bCs/>
          <w:sz w:val="24"/>
          <w:szCs w:val="24"/>
          <w:lang w:eastAsia="en-US"/>
        </w:rPr>
        <w:t>0</w:t>
      </w:r>
      <w:r w:rsidRPr="00D90B7F">
        <w:rPr>
          <w:rFonts w:asciiTheme="majorBidi" w:eastAsiaTheme="minorHAnsi" w:hAnsiTheme="majorBidi" w:cstheme="majorBidi"/>
          <w:b/>
          <w:bCs/>
          <w:sz w:val="24"/>
          <w:szCs w:val="24"/>
          <w:lang w:eastAsia="en-US"/>
        </w:rPr>
        <w:t xml:space="preserve"> : </w:t>
      </w:r>
      <w:r w:rsidRPr="00D957FA">
        <w:rPr>
          <w:rFonts w:asciiTheme="majorBidi" w:eastAsiaTheme="minorHAnsi" w:hAnsiTheme="majorBidi" w:cstheme="majorBidi"/>
          <w:sz w:val="24"/>
          <w:szCs w:val="24"/>
          <w:lang w:eastAsia="en-US"/>
        </w:rPr>
        <w:t>Localisation d</w:t>
      </w:r>
      <w:r w:rsidR="00E226A0" w:rsidRPr="00D957FA">
        <w:rPr>
          <w:rFonts w:asciiTheme="majorBidi" w:eastAsiaTheme="minorHAnsi" w:hAnsiTheme="majorBidi" w:cstheme="majorBidi"/>
          <w:sz w:val="24"/>
          <w:szCs w:val="24"/>
          <w:lang w:eastAsia="en-US"/>
        </w:rPr>
        <w:t>u barrage Ain Zada</w:t>
      </w:r>
      <w:r w:rsidR="001A6F53" w:rsidRPr="00D957FA">
        <w:rPr>
          <w:rFonts w:asciiTheme="majorBidi" w:eastAsiaTheme="minorHAnsi" w:hAnsiTheme="majorBidi" w:cstheme="majorBidi"/>
          <w:sz w:val="24"/>
          <w:szCs w:val="24"/>
          <w:lang w:eastAsia="en-US"/>
        </w:rPr>
        <w:t xml:space="preserve"> (Mimeche et Biche </w:t>
      </w:r>
      <w:r w:rsidR="00B612A7">
        <w:rPr>
          <w:rFonts w:asciiTheme="majorBidi" w:eastAsiaTheme="minorHAnsi" w:hAnsiTheme="majorBidi" w:cstheme="majorBidi"/>
          <w:sz w:val="24"/>
          <w:szCs w:val="24"/>
          <w:lang w:eastAsia="en-US"/>
        </w:rPr>
        <w:t>,</w:t>
      </w:r>
      <w:r w:rsidR="001A6F53" w:rsidRPr="00D957FA">
        <w:rPr>
          <w:rFonts w:asciiTheme="majorBidi" w:eastAsiaTheme="minorHAnsi" w:hAnsiTheme="majorBidi" w:cstheme="majorBidi"/>
          <w:sz w:val="24"/>
          <w:szCs w:val="24"/>
          <w:lang w:eastAsia="en-US"/>
        </w:rPr>
        <w:t>2015)</w:t>
      </w: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p>
    <w:p w:rsidR="00E80A3E" w:rsidRDefault="00E80A3E" w:rsidP="006D5BBD">
      <w:pPr>
        <w:spacing w:after="0" w:line="360" w:lineRule="auto"/>
        <w:rPr>
          <w:rFonts w:asciiTheme="majorBidi" w:eastAsiaTheme="minorHAnsi" w:hAnsiTheme="majorBidi" w:cstheme="majorBidi"/>
          <w:b/>
          <w:bCs/>
          <w:sz w:val="24"/>
          <w:szCs w:val="24"/>
          <w:lang w:eastAsia="en-US"/>
        </w:rPr>
      </w:pPr>
    </w:p>
    <w:p w:rsidR="00E80A3E" w:rsidRDefault="009A4DC5" w:rsidP="009A4DC5">
      <w:pPr>
        <w:autoSpaceDE w:val="0"/>
        <w:autoSpaceDN w:val="0"/>
        <w:adjustRightInd w:val="0"/>
        <w:spacing w:after="0" w:line="360" w:lineRule="auto"/>
        <w:rPr>
          <w:rFonts w:ascii="Times New Roman" w:eastAsiaTheme="minorHAnsi" w:hAnsi="Times New Roman" w:cs="Times New Roman"/>
          <w:b/>
          <w:bCs/>
          <w:color w:val="000000" w:themeColor="text1"/>
          <w:sz w:val="24"/>
          <w:szCs w:val="24"/>
          <w:lang w:eastAsia="en-US"/>
        </w:rPr>
      </w:pPr>
      <w:r>
        <w:rPr>
          <w:rFonts w:ascii="Times New Roman" w:eastAsiaTheme="minorHAnsi" w:hAnsi="Times New Roman" w:cs="Times New Roman"/>
          <w:b/>
          <w:bCs/>
          <w:color w:val="000000" w:themeColor="text1"/>
          <w:sz w:val="24"/>
          <w:szCs w:val="24"/>
          <w:lang w:eastAsia="en-US"/>
        </w:rPr>
        <w:lastRenderedPageBreak/>
        <w:t>2. B</w:t>
      </w:r>
      <w:r w:rsidR="00E80A3E" w:rsidRPr="001F37CC">
        <w:rPr>
          <w:rFonts w:ascii="Times New Roman" w:eastAsiaTheme="minorHAnsi" w:hAnsi="Times New Roman" w:cs="Times New Roman"/>
          <w:b/>
          <w:bCs/>
          <w:color w:val="000000" w:themeColor="text1"/>
          <w:sz w:val="24"/>
          <w:szCs w:val="24"/>
          <w:lang w:eastAsia="en-US"/>
        </w:rPr>
        <w:t>arrage EL k’sob</w:t>
      </w:r>
    </w:p>
    <w:p w:rsidR="00E80A3E" w:rsidRPr="001F37CC" w:rsidRDefault="00E80A3E" w:rsidP="00E80A3E">
      <w:pPr>
        <w:autoSpaceDE w:val="0"/>
        <w:autoSpaceDN w:val="0"/>
        <w:adjustRightInd w:val="0"/>
        <w:spacing w:after="0"/>
        <w:rPr>
          <w:rFonts w:ascii="Times New Roman" w:eastAsiaTheme="minorHAnsi" w:hAnsi="Times New Roman" w:cs="Times New Roman"/>
          <w:b/>
          <w:bCs/>
          <w:color w:val="000000" w:themeColor="text1"/>
          <w:sz w:val="24"/>
          <w:szCs w:val="24"/>
          <w:lang w:eastAsia="en-US"/>
        </w:rPr>
      </w:pPr>
    </w:p>
    <w:p w:rsidR="00410A7C" w:rsidRDefault="00E80A3E" w:rsidP="00B612A7">
      <w:pPr>
        <w:autoSpaceDE w:val="0"/>
        <w:autoSpaceDN w:val="0"/>
        <w:adjustRightInd w:val="0"/>
        <w:spacing w:after="0" w:line="36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Le barrage du EL k’sob (</w:t>
      </w:r>
      <w:r w:rsidR="008527CB">
        <w:rPr>
          <w:rFonts w:ascii="Times New Roman" w:eastAsiaTheme="minorHAnsi" w:hAnsi="Times New Roman" w:cs="Times New Roman"/>
          <w:sz w:val="24"/>
          <w:szCs w:val="24"/>
          <w:lang w:eastAsia="en-US"/>
        </w:rPr>
        <w:t xml:space="preserve">Tab.5, </w:t>
      </w:r>
      <w:r>
        <w:rPr>
          <w:rFonts w:ascii="Times New Roman" w:eastAsiaTheme="minorHAnsi" w:hAnsi="Times New Roman" w:cs="Times New Roman"/>
          <w:sz w:val="24"/>
          <w:szCs w:val="24"/>
          <w:lang w:eastAsia="en-US"/>
        </w:rPr>
        <w:t>Fig</w:t>
      </w:r>
      <w:r w:rsidR="00B612A7">
        <w:rPr>
          <w:rFonts w:ascii="Times New Roman" w:eastAsiaTheme="minorHAnsi" w:hAnsi="Times New Roman" w:cs="Times New Roman"/>
          <w:sz w:val="24"/>
          <w:szCs w:val="24"/>
          <w:lang w:eastAsia="en-US"/>
        </w:rPr>
        <w:t>.</w:t>
      </w:r>
      <w:r w:rsidR="00DC5862">
        <w:rPr>
          <w:rFonts w:ascii="Times New Roman" w:eastAsiaTheme="minorHAnsi" w:hAnsi="Times New Roman" w:cs="Times New Roman"/>
          <w:sz w:val="24"/>
          <w:szCs w:val="24"/>
          <w:lang w:eastAsia="en-US"/>
        </w:rPr>
        <w:t>11</w:t>
      </w:r>
      <w:r>
        <w:rPr>
          <w:rFonts w:ascii="Times New Roman" w:eastAsiaTheme="minorHAnsi" w:hAnsi="Times New Roman" w:cs="Times New Roman"/>
          <w:sz w:val="24"/>
          <w:szCs w:val="24"/>
          <w:lang w:eastAsia="en-US"/>
        </w:rPr>
        <w:t>) fait partie du territoire de la wilaya de M’Sila,  est inscrit au registre mondial des grands barrages (Mimoune,1995), il est localisé dans la partie Sud du bassin versant de Oued El K’sob, à 15 km au Nord de la ville de M’Sila et à 40 km au Sud de ville de Bordj Bou Arreridj - au lieu dit Hammam entre les monts de Kef El Ouerad et Djebel El Groun. Le barrage d’El k’sob et est actuellement envasé à 70% suite à l’érosion intense dans le bassin versant (Remini et Hallouche, 2005).</w:t>
      </w:r>
    </w:p>
    <w:p w:rsidR="00E249CB" w:rsidRDefault="00E249CB" w:rsidP="00DC5862">
      <w:pPr>
        <w:autoSpaceDE w:val="0"/>
        <w:autoSpaceDN w:val="0"/>
        <w:adjustRightInd w:val="0"/>
        <w:spacing w:after="0" w:line="360" w:lineRule="auto"/>
        <w:ind w:firstLine="708"/>
        <w:jc w:val="both"/>
        <w:rPr>
          <w:rFonts w:ascii="Times New Roman" w:eastAsiaTheme="minorHAnsi" w:hAnsi="Times New Roman" w:cs="Times New Roman"/>
          <w:sz w:val="24"/>
          <w:szCs w:val="24"/>
          <w:lang w:eastAsia="en-US"/>
        </w:rPr>
      </w:pPr>
    </w:p>
    <w:p w:rsidR="006D5BBD" w:rsidRPr="00F241C9" w:rsidRDefault="006D5BBD" w:rsidP="008527CB">
      <w:pPr>
        <w:spacing w:after="0" w:line="360" w:lineRule="auto"/>
        <w:jc w:val="center"/>
        <w:rPr>
          <w:rFonts w:asciiTheme="majorBidi" w:hAnsiTheme="majorBidi" w:cstheme="majorBidi"/>
          <w:noProof/>
          <w:sz w:val="24"/>
          <w:szCs w:val="24"/>
        </w:rPr>
      </w:pPr>
      <w:r w:rsidRPr="00F241C9">
        <w:rPr>
          <w:rFonts w:asciiTheme="majorBidi" w:eastAsiaTheme="minorHAnsi" w:hAnsiTheme="majorBidi" w:cstheme="majorBidi"/>
          <w:b/>
          <w:bCs/>
          <w:sz w:val="24"/>
          <w:szCs w:val="24"/>
          <w:lang w:eastAsia="en-US"/>
        </w:rPr>
        <w:t xml:space="preserve">Tableau </w:t>
      </w:r>
      <w:r w:rsidR="008527CB">
        <w:rPr>
          <w:rFonts w:asciiTheme="majorBidi" w:eastAsiaTheme="minorHAnsi" w:hAnsiTheme="majorBidi" w:cstheme="majorBidi"/>
          <w:b/>
          <w:bCs/>
          <w:sz w:val="24"/>
          <w:szCs w:val="24"/>
          <w:lang w:eastAsia="en-US"/>
        </w:rPr>
        <w:t>5</w:t>
      </w:r>
      <w:r>
        <w:rPr>
          <w:rFonts w:asciiTheme="majorBidi" w:eastAsiaTheme="minorHAnsi" w:hAnsiTheme="majorBidi" w:cstheme="majorBidi"/>
          <w:b/>
          <w:bCs/>
          <w:sz w:val="24"/>
          <w:szCs w:val="24"/>
          <w:lang w:eastAsia="en-US"/>
        </w:rPr>
        <w:t> :</w:t>
      </w:r>
      <w:r w:rsidRPr="00F241C9">
        <w:rPr>
          <w:rFonts w:asciiTheme="majorBidi" w:eastAsiaTheme="minorHAnsi" w:hAnsiTheme="majorBidi" w:cstheme="majorBidi"/>
          <w:b/>
          <w:bCs/>
          <w:sz w:val="24"/>
          <w:szCs w:val="24"/>
          <w:lang w:eastAsia="en-US"/>
        </w:rPr>
        <w:t xml:space="preserve"> </w:t>
      </w:r>
      <w:r w:rsidRPr="00F241C9">
        <w:rPr>
          <w:rFonts w:asciiTheme="majorBidi" w:eastAsia="TimesNewRoman" w:hAnsiTheme="majorBidi" w:cstheme="majorBidi"/>
          <w:sz w:val="24"/>
          <w:szCs w:val="24"/>
          <w:lang w:eastAsia="en-US"/>
        </w:rPr>
        <w:t>Fiche technique du barrage d</w:t>
      </w:r>
      <w:r w:rsidR="008527CB">
        <w:rPr>
          <w:rFonts w:asciiTheme="majorBidi" w:eastAsia="TimesNewRoman" w:hAnsiTheme="majorBidi" w:cstheme="majorBidi"/>
          <w:sz w:val="24"/>
          <w:szCs w:val="24"/>
          <w:lang w:eastAsia="en-US"/>
        </w:rPr>
        <w:t>’</w:t>
      </w:r>
      <w:r w:rsidRPr="00F241C9">
        <w:rPr>
          <w:rFonts w:ascii="Times New Roman" w:eastAsiaTheme="minorHAnsi" w:hAnsi="Times New Roman" w:cs="Times New Roman"/>
          <w:color w:val="000000" w:themeColor="text1"/>
          <w:sz w:val="24"/>
          <w:szCs w:val="24"/>
          <w:lang w:eastAsia="en-US"/>
        </w:rPr>
        <w:t>E</w:t>
      </w:r>
      <w:r>
        <w:rPr>
          <w:rFonts w:ascii="Times New Roman" w:eastAsiaTheme="minorHAnsi" w:hAnsi="Times New Roman" w:cs="Times New Roman"/>
          <w:color w:val="000000" w:themeColor="text1"/>
          <w:sz w:val="24"/>
          <w:szCs w:val="24"/>
          <w:lang w:eastAsia="en-US"/>
        </w:rPr>
        <w:t>l</w:t>
      </w:r>
      <w:r w:rsidRPr="00F241C9">
        <w:rPr>
          <w:rFonts w:ascii="Times New Roman" w:eastAsiaTheme="minorHAnsi" w:hAnsi="Times New Roman" w:cs="Times New Roman"/>
          <w:color w:val="000000" w:themeColor="text1"/>
          <w:sz w:val="24"/>
          <w:szCs w:val="24"/>
          <w:lang w:eastAsia="en-US"/>
        </w:rPr>
        <w:t xml:space="preserve"> k’sob</w:t>
      </w:r>
    </w:p>
    <w:tbl>
      <w:tblPr>
        <w:tblStyle w:val="Grilledutableau"/>
        <w:tblW w:w="8647" w:type="dxa"/>
        <w:tblInd w:w="108"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tblPr>
      <w:tblGrid>
        <w:gridCol w:w="8647"/>
      </w:tblGrid>
      <w:tr w:rsidR="006D5BBD" w:rsidTr="008F2B1B">
        <w:tc>
          <w:tcPr>
            <w:tcW w:w="8647" w:type="dxa"/>
          </w:tcPr>
          <w:p w:rsidR="006D5BBD" w:rsidRPr="00806B7A" w:rsidRDefault="006D5BBD" w:rsidP="00E249CB">
            <w:pPr>
              <w:ind w:right="-284"/>
              <w:jc w:val="both"/>
              <w:rPr>
                <w:rFonts w:ascii="Times New Roman" w:hAnsi="Times New Roman" w:cs="Times New Roman"/>
                <w:sz w:val="24"/>
                <w:szCs w:val="24"/>
              </w:rPr>
            </w:pPr>
            <w:r w:rsidRPr="00C32D64">
              <w:rPr>
                <w:rFonts w:asciiTheme="majorBidi" w:hAnsiTheme="majorBidi" w:cstheme="majorBidi"/>
                <w:b/>
                <w:bCs/>
                <w:sz w:val="24"/>
                <w:szCs w:val="24"/>
                <w:lang w:bidi="ar-DZ"/>
              </w:rPr>
              <w:t xml:space="preserve">Coordonnées </w:t>
            </w:r>
            <w:r>
              <w:rPr>
                <w:rFonts w:asciiTheme="majorBidi" w:hAnsiTheme="majorBidi" w:cstheme="majorBidi"/>
                <w:b/>
                <w:bCs/>
                <w:sz w:val="24"/>
                <w:szCs w:val="24"/>
                <w:lang w:bidi="ar-DZ"/>
              </w:rPr>
              <w:t xml:space="preserve">                                           </w:t>
            </w:r>
            <w:r>
              <w:rPr>
                <w:rFonts w:ascii="Times New Roman" w:hAnsi="Times New Roman" w:cs="Times New Roman"/>
                <w:sz w:val="24"/>
                <w:szCs w:val="24"/>
              </w:rPr>
              <w:t>L</w:t>
            </w:r>
            <w:r w:rsidRPr="00806B7A">
              <w:rPr>
                <w:rFonts w:ascii="Times New Roman" w:hAnsi="Times New Roman" w:cs="Times New Roman"/>
                <w:sz w:val="24"/>
                <w:szCs w:val="24"/>
              </w:rPr>
              <w:t>atitude Nord</w:t>
            </w:r>
            <w:r>
              <w:rPr>
                <w:rFonts w:ascii="Times New Roman" w:hAnsi="Times New Roman" w:cs="Times New Roman"/>
                <w:sz w:val="24"/>
                <w:szCs w:val="24"/>
              </w:rPr>
              <w:t> :</w:t>
            </w:r>
            <w:r w:rsidRPr="00806B7A">
              <w:rPr>
                <w:rFonts w:ascii="Times New Roman" w:hAnsi="Times New Roman" w:cs="Times New Roman"/>
                <w:sz w:val="24"/>
                <w:szCs w:val="24"/>
              </w:rPr>
              <w:t xml:space="preserve"> 35° </w:t>
            </w:r>
            <w:smartTag w:uri="urn:schemas-microsoft-com:office:smarttags" w:element="metricconverter">
              <w:smartTagPr>
                <w:attr w:name="ProductID" w:val="53’"/>
              </w:smartTagPr>
              <w:r w:rsidRPr="00806B7A">
                <w:rPr>
                  <w:rFonts w:ascii="Times New Roman" w:hAnsi="Times New Roman" w:cs="Times New Roman"/>
                  <w:sz w:val="24"/>
                  <w:szCs w:val="24"/>
                </w:rPr>
                <w:t>53’</w:t>
              </w:r>
            </w:smartTag>
            <w:r w:rsidRPr="00806B7A">
              <w:rPr>
                <w:rFonts w:ascii="Times New Roman" w:hAnsi="Times New Roman" w:cs="Times New Roman"/>
                <w:sz w:val="24"/>
                <w:szCs w:val="24"/>
              </w:rPr>
              <w:t xml:space="preserve"> 9’’ et 35° </w:t>
            </w:r>
            <w:smartTag w:uri="urn:schemas-microsoft-com:office:smarttags" w:element="metricconverter">
              <w:smartTagPr>
                <w:attr w:name="ProductID" w:val="58’"/>
              </w:smartTagPr>
              <w:r w:rsidRPr="00806B7A">
                <w:rPr>
                  <w:rFonts w:ascii="Times New Roman" w:hAnsi="Times New Roman" w:cs="Times New Roman"/>
                  <w:sz w:val="24"/>
                  <w:szCs w:val="24"/>
                </w:rPr>
                <w:t>58’</w:t>
              </w:r>
            </w:smartTag>
            <w:r>
              <w:rPr>
                <w:rFonts w:ascii="Times New Roman" w:hAnsi="Times New Roman" w:cs="Times New Roman"/>
                <w:sz w:val="24"/>
                <w:szCs w:val="24"/>
              </w:rPr>
              <w:t xml:space="preserve"> 5’’</w:t>
            </w:r>
          </w:p>
          <w:p w:rsidR="006D5BBD" w:rsidRPr="00BD070E" w:rsidRDefault="006D5BBD" w:rsidP="00E249CB">
            <w:pPr>
              <w:ind w:left="720" w:right="-284"/>
              <w:jc w:val="both"/>
              <w:rPr>
                <w:rFonts w:ascii="Times New Roman" w:hAnsi="Times New Roman" w:cs="Times New Roman"/>
                <w:sz w:val="24"/>
                <w:szCs w:val="24"/>
              </w:rPr>
            </w:pPr>
            <w:r>
              <w:rPr>
                <w:rFonts w:ascii="Times New Roman" w:hAnsi="Times New Roman" w:cs="Times New Roman"/>
                <w:sz w:val="24"/>
                <w:szCs w:val="24"/>
              </w:rPr>
              <w:t xml:space="preserve">                                                       Longitude Est :</w:t>
            </w:r>
            <w:r w:rsidRPr="00806B7A">
              <w:rPr>
                <w:rFonts w:ascii="Times New Roman" w:hAnsi="Times New Roman" w:cs="Times New Roman"/>
                <w:sz w:val="24"/>
                <w:szCs w:val="24"/>
              </w:rPr>
              <w:t xml:space="preserve"> 4° </w:t>
            </w:r>
            <w:smartTag w:uri="urn:schemas-microsoft-com:office:smarttags" w:element="metricconverter">
              <w:smartTagPr>
                <w:attr w:name="ProductID" w:val="35’"/>
              </w:smartTagPr>
              <w:r w:rsidRPr="00806B7A">
                <w:rPr>
                  <w:rFonts w:ascii="Times New Roman" w:hAnsi="Times New Roman" w:cs="Times New Roman"/>
                  <w:sz w:val="24"/>
                  <w:szCs w:val="24"/>
                </w:rPr>
                <w:t>35’</w:t>
              </w:r>
            </w:smartTag>
            <w:r w:rsidRPr="00806B7A">
              <w:rPr>
                <w:rFonts w:ascii="Times New Roman" w:hAnsi="Times New Roman" w:cs="Times New Roman"/>
                <w:sz w:val="24"/>
                <w:szCs w:val="24"/>
              </w:rPr>
              <w:t xml:space="preserve"> 3’’ et 4° </w:t>
            </w:r>
            <w:smartTag w:uri="urn:schemas-microsoft-com:office:smarttags" w:element="metricconverter">
              <w:smartTagPr>
                <w:attr w:name="ProductID" w:val="42’"/>
              </w:smartTagPr>
              <w:r w:rsidRPr="00806B7A">
                <w:rPr>
                  <w:rFonts w:ascii="Times New Roman" w:hAnsi="Times New Roman" w:cs="Times New Roman"/>
                  <w:sz w:val="24"/>
                  <w:szCs w:val="24"/>
                </w:rPr>
                <w:t>42’</w:t>
              </w:r>
            </w:smartTag>
            <w:r>
              <w:rPr>
                <w:rFonts w:ascii="Times New Roman" w:hAnsi="Times New Roman" w:cs="Times New Roman"/>
                <w:sz w:val="24"/>
                <w:szCs w:val="24"/>
              </w:rPr>
              <w:t xml:space="preserve"> 33’’ </w:t>
            </w:r>
          </w:p>
          <w:p w:rsidR="006D5BBD" w:rsidRDefault="006D5BBD" w:rsidP="00E249CB">
            <w:pPr>
              <w:rPr>
                <w:rFonts w:asciiTheme="majorBidi" w:hAnsiTheme="majorBidi" w:cstheme="majorBidi"/>
                <w:b/>
                <w:bCs/>
                <w:sz w:val="24"/>
                <w:szCs w:val="24"/>
                <w:lang w:bidi="ar-DZ"/>
              </w:rPr>
            </w:pPr>
          </w:p>
          <w:p w:rsidR="006D5BBD" w:rsidRPr="00C32D64" w:rsidRDefault="006D5BBD" w:rsidP="00E249CB">
            <w:pPr>
              <w:rPr>
                <w:rFonts w:asciiTheme="majorBidi" w:eastAsiaTheme="minorHAnsi" w:hAnsiTheme="majorBidi" w:cstheme="majorBidi"/>
                <w:sz w:val="24"/>
                <w:szCs w:val="24"/>
                <w:lang w:eastAsia="en-US"/>
              </w:rPr>
            </w:pPr>
            <w:r w:rsidRPr="00C32D64">
              <w:rPr>
                <w:rFonts w:asciiTheme="majorBidi" w:hAnsiTheme="majorBidi" w:cstheme="majorBidi"/>
                <w:b/>
                <w:bCs/>
                <w:sz w:val="24"/>
                <w:szCs w:val="24"/>
                <w:lang w:bidi="ar-DZ"/>
              </w:rPr>
              <w:t xml:space="preserve">Type                       </w:t>
            </w:r>
            <w:r>
              <w:rPr>
                <w:rFonts w:asciiTheme="majorBidi" w:hAnsiTheme="majorBidi" w:cstheme="majorBidi"/>
                <w:b/>
                <w:bCs/>
                <w:sz w:val="24"/>
                <w:szCs w:val="24"/>
                <w:lang w:bidi="ar-DZ"/>
              </w:rPr>
              <w:t xml:space="preserve">               </w:t>
            </w:r>
            <w:r w:rsidRPr="00C32D64">
              <w:rPr>
                <w:rFonts w:asciiTheme="majorBidi" w:hAnsiTheme="majorBidi" w:cstheme="majorBidi"/>
                <w:b/>
                <w:bCs/>
                <w:sz w:val="24"/>
                <w:szCs w:val="24"/>
                <w:lang w:bidi="ar-DZ"/>
              </w:rPr>
              <w:t xml:space="preserve">                     </w:t>
            </w:r>
            <w:r w:rsidRPr="00C32D64">
              <w:rPr>
                <w:rFonts w:asciiTheme="majorBidi" w:eastAsiaTheme="minorHAnsi" w:hAnsiTheme="majorBidi" w:cstheme="majorBidi"/>
                <w:sz w:val="24"/>
                <w:szCs w:val="24"/>
                <w:lang w:eastAsia="en-US"/>
              </w:rPr>
              <w:t>Voûtes multiples en béton armé</w:t>
            </w:r>
          </w:p>
          <w:p w:rsidR="006D5BBD" w:rsidRPr="00C32D64" w:rsidRDefault="006D5BBD" w:rsidP="00E249CB">
            <w:pPr>
              <w:rPr>
                <w:rFonts w:asciiTheme="majorBidi" w:eastAsiaTheme="minorHAnsi" w:hAnsiTheme="majorBidi" w:cstheme="majorBidi"/>
                <w:sz w:val="24"/>
                <w:szCs w:val="24"/>
                <w:lang w:eastAsia="en-US"/>
              </w:rPr>
            </w:pPr>
            <w:r w:rsidRPr="00C32D64">
              <w:rPr>
                <w:rFonts w:asciiTheme="majorBidi" w:eastAsiaTheme="minorHAnsi" w:hAnsiTheme="majorBidi" w:cstheme="majorBidi"/>
                <w:b/>
                <w:bCs/>
                <w:sz w:val="24"/>
                <w:szCs w:val="24"/>
                <w:lang w:eastAsia="en-US"/>
              </w:rPr>
              <w:t>d'évacuation des crues</w:t>
            </w:r>
            <w:r>
              <w:rPr>
                <w:rFonts w:asciiTheme="majorBidi" w:eastAsiaTheme="minorHAnsi" w:hAnsiTheme="majorBidi" w:cstheme="majorBidi"/>
                <w:sz w:val="24"/>
                <w:szCs w:val="24"/>
                <w:lang w:eastAsia="en-US"/>
              </w:rPr>
              <w:t xml:space="preserve">                              </w:t>
            </w:r>
            <w:r w:rsidRPr="00C32D64">
              <w:rPr>
                <w:rFonts w:asciiTheme="majorBidi" w:eastAsiaTheme="minorHAnsi" w:hAnsiTheme="majorBidi" w:cstheme="majorBidi"/>
                <w:sz w:val="24"/>
                <w:szCs w:val="24"/>
                <w:lang w:eastAsia="en-US"/>
              </w:rPr>
              <w:t>2 galeries</w:t>
            </w:r>
          </w:p>
          <w:p w:rsidR="006D5BBD" w:rsidRPr="00C32D64" w:rsidRDefault="006D5BBD" w:rsidP="00E249CB">
            <w:pPr>
              <w:rPr>
                <w:rFonts w:asciiTheme="majorBidi" w:eastAsiaTheme="minorHAnsi" w:hAnsiTheme="majorBidi" w:cstheme="majorBidi"/>
                <w:sz w:val="24"/>
                <w:szCs w:val="24"/>
                <w:lang w:eastAsia="en-US"/>
              </w:rPr>
            </w:pPr>
            <w:r w:rsidRPr="00C32D64">
              <w:rPr>
                <w:rFonts w:asciiTheme="majorBidi" w:eastAsiaTheme="minorHAnsi" w:hAnsiTheme="majorBidi" w:cstheme="majorBidi"/>
                <w:b/>
                <w:bCs/>
                <w:sz w:val="24"/>
                <w:szCs w:val="24"/>
                <w:lang w:eastAsia="en-US"/>
              </w:rPr>
              <w:t>Hauteur au dessus du talweg</w:t>
            </w:r>
            <w:r>
              <w:rPr>
                <w:rFonts w:asciiTheme="majorBidi" w:eastAsiaTheme="minorHAnsi" w:hAnsiTheme="majorBidi" w:cstheme="majorBidi"/>
                <w:sz w:val="24"/>
                <w:szCs w:val="24"/>
                <w:lang w:eastAsia="en-US"/>
              </w:rPr>
              <w:t xml:space="preserve">                   </w:t>
            </w:r>
            <w:r w:rsidRPr="00C32D64">
              <w:rPr>
                <w:rFonts w:asciiTheme="majorBidi" w:eastAsiaTheme="minorHAnsi" w:hAnsiTheme="majorBidi" w:cstheme="majorBidi"/>
                <w:sz w:val="24"/>
                <w:szCs w:val="24"/>
                <w:lang w:eastAsia="en-US"/>
              </w:rPr>
              <w:t xml:space="preserve">32 mètres </w:t>
            </w:r>
          </w:p>
          <w:p w:rsidR="006D5BBD" w:rsidRPr="00C32D64" w:rsidRDefault="006D5BBD" w:rsidP="00E249CB">
            <w:pPr>
              <w:rPr>
                <w:rFonts w:asciiTheme="majorBidi" w:eastAsiaTheme="minorHAnsi" w:hAnsiTheme="majorBidi" w:cstheme="majorBidi"/>
                <w:sz w:val="24"/>
                <w:szCs w:val="24"/>
                <w:lang w:eastAsia="en-US"/>
              </w:rPr>
            </w:pPr>
            <w:r w:rsidRPr="00C32D64">
              <w:rPr>
                <w:rFonts w:asciiTheme="majorBidi" w:eastAsiaTheme="minorHAnsi" w:hAnsiTheme="majorBidi" w:cstheme="majorBidi"/>
                <w:b/>
                <w:bCs/>
                <w:sz w:val="24"/>
                <w:szCs w:val="24"/>
                <w:lang w:eastAsia="en-US"/>
              </w:rPr>
              <w:t>Longueur du</w:t>
            </w:r>
            <w:r w:rsidRPr="00C32D64">
              <w:rPr>
                <w:rFonts w:asciiTheme="majorBidi" w:eastAsiaTheme="minorHAnsi" w:hAnsiTheme="majorBidi" w:cstheme="majorBidi"/>
                <w:sz w:val="24"/>
                <w:szCs w:val="24"/>
                <w:lang w:eastAsia="en-US"/>
              </w:rPr>
              <w:t xml:space="preserve"> </w:t>
            </w:r>
            <w:r w:rsidRPr="00C32D64">
              <w:rPr>
                <w:rFonts w:asciiTheme="majorBidi" w:eastAsiaTheme="minorHAnsi" w:hAnsiTheme="majorBidi" w:cstheme="majorBidi"/>
                <w:b/>
                <w:bCs/>
                <w:sz w:val="24"/>
                <w:szCs w:val="24"/>
                <w:lang w:eastAsia="en-US"/>
              </w:rPr>
              <w:t>couronnement</w:t>
            </w:r>
            <w:r>
              <w:rPr>
                <w:rFonts w:asciiTheme="majorBidi" w:eastAsiaTheme="minorHAnsi" w:hAnsiTheme="majorBidi" w:cstheme="majorBidi"/>
                <w:sz w:val="24"/>
                <w:szCs w:val="24"/>
                <w:lang w:eastAsia="en-US"/>
              </w:rPr>
              <w:t xml:space="preserve">                    </w:t>
            </w:r>
            <w:r w:rsidRPr="00C32D64">
              <w:rPr>
                <w:rFonts w:asciiTheme="majorBidi" w:eastAsiaTheme="minorHAnsi" w:hAnsiTheme="majorBidi" w:cstheme="majorBidi"/>
                <w:sz w:val="24"/>
                <w:szCs w:val="24"/>
                <w:lang w:eastAsia="en-US"/>
              </w:rPr>
              <w:t xml:space="preserve">254 mètres </w:t>
            </w:r>
          </w:p>
          <w:p w:rsidR="006D5BBD" w:rsidRPr="00C32D64" w:rsidRDefault="006D5BBD" w:rsidP="00E249CB">
            <w:pPr>
              <w:rPr>
                <w:rFonts w:asciiTheme="majorBidi" w:eastAsiaTheme="minorHAnsi" w:hAnsiTheme="majorBidi" w:cstheme="majorBidi"/>
                <w:sz w:val="24"/>
                <w:szCs w:val="24"/>
                <w:lang w:eastAsia="en-US"/>
              </w:rPr>
            </w:pPr>
            <w:r w:rsidRPr="00C32D64">
              <w:rPr>
                <w:rFonts w:asciiTheme="majorBidi" w:eastAsiaTheme="minorHAnsi" w:hAnsiTheme="majorBidi" w:cstheme="majorBidi"/>
                <w:b/>
                <w:bCs/>
                <w:sz w:val="24"/>
                <w:szCs w:val="24"/>
                <w:lang w:eastAsia="en-US"/>
              </w:rPr>
              <w:t xml:space="preserve">Profondeur </w:t>
            </w:r>
            <w:r>
              <w:rPr>
                <w:rFonts w:asciiTheme="majorBidi" w:eastAsiaTheme="minorHAnsi" w:hAnsiTheme="majorBidi" w:cstheme="majorBidi"/>
                <w:sz w:val="24"/>
                <w:szCs w:val="24"/>
                <w:lang w:eastAsia="en-US"/>
              </w:rPr>
              <w:t xml:space="preserve">                                               47 m</w:t>
            </w:r>
          </w:p>
          <w:p w:rsidR="006D5BBD" w:rsidRPr="00C32D64" w:rsidRDefault="006D5BBD" w:rsidP="00E249CB">
            <w:pPr>
              <w:rPr>
                <w:rFonts w:asciiTheme="majorBidi" w:eastAsiaTheme="minorHAnsi" w:hAnsiTheme="majorBidi" w:cstheme="majorBidi"/>
                <w:sz w:val="24"/>
                <w:szCs w:val="24"/>
                <w:lang w:eastAsia="en-US"/>
              </w:rPr>
            </w:pPr>
            <w:r w:rsidRPr="00C32D64">
              <w:rPr>
                <w:rFonts w:asciiTheme="majorBidi" w:eastAsiaTheme="minorHAnsi" w:hAnsiTheme="majorBidi" w:cstheme="majorBidi"/>
                <w:b/>
                <w:bCs/>
                <w:sz w:val="24"/>
                <w:szCs w:val="24"/>
                <w:lang w:eastAsia="en-US"/>
              </w:rPr>
              <w:t xml:space="preserve">Capacité </w:t>
            </w:r>
            <w:r w:rsidRPr="00C32D64">
              <w:rPr>
                <w:rFonts w:asciiTheme="majorBidi" w:eastAsiaTheme="minorHAnsi" w:hAnsiTheme="majorBidi" w:cstheme="majorBidi"/>
                <w:sz w:val="24"/>
                <w:szCs w:val="24"/>
                <w:lang w:eastAsia="en-US"/>
              </w:rPr>
              <w:t xml:space="preserve"> </w:t>
            </w:r>
            <w:r>
              <w:rPr>
                <w:rFonts w:asciiTheme="majorBidi" w:eastAsiaTheme="minorHAnsi" w:hAnsiTheme="majorBidi" w:cstheme="majorBidi"/>
                <w:sz w:val="24"/>
                <w:szCs w:val="24"/>
                <w:lang w:eastAsia="en-US"/>
              </w:rPr>
              <w:t xml:space="preserve">                                                    </w:t>
            </w:r>
            <w:r w:rsidRPr="00C32D64">
              <w:rPr>
                <w:rFonts w:asciiTheme="majorBidi" w:eastAsiaTheme="minorHAnsi" w:hAnsiTheme="majorBidi" w:cstheme="majorBidi"/>
                <w:sz w:val="24"/>
                <w:szCs w:val="24"/>
                <w:lang w:eastAsia="en-US"/>
              </w:rPr>
              <w:t xml:space="preserve">30 </w:t>
            </w:r>
            <w:r w:rsidR="004F13E2" w:rsidRPr="00A77854">
              <w:rPr>
                <w:rFonts w:asciiTheme="majorBidi" w:eastAsia="Times New Roman" w:hAnsiTheme="majorBidi" w:cstheme="majorBidi"/>
                <w:color w:val="000000"/>
                <w:sz w:val="24"/>
                <w:szCs w:val="24"/>
              </w:rPr>
              <w:t>M</w:t>
            </w:r>
            <w:r w:rsidR="004F13E2">
              <w:rPr>
                <w:rFonts w:asciiTheme="majorBidi" w:eastAsia="Times New Roman" w:hAnsiTheme="majorBidi" w:cstheme="majorBidi"/>
                <w:color w:val="000000"/>
                <w:sz w:val="24"/>
                <w:szCs w:val="24"/>
              </w:rPr>
              <w:t>illion</w:t>
            </w:r>
            <w:r w:rsidR="004F13E2" w:rsidRPr="00C32D64">
              <w:rPr>
                <w:rFonts w:asciiTheme="majorBidi" w:eastAsiaTheme="minorHAnsi" w:hAnsiTheme="majorBidi" w:cstheme="majorBidi"/>
                <w:sz w:val="24"/>
                <w:szCs w:val="24"/>
                <w:lang w:eastAsia="en-US"/>
              </w:rPr>
              <w:t xml:space="preserve"> </w:t>
            </w:r>
            <w:r w:rsidRPr="00C32D64">
              <w:rPr>
                <w:rFonts w:asciiTheme="majorBidi" w:eastAsiaTheme="minorHAnsi" w:hAnsiTheme="majorBidi" w:cstheme="majorBidi"/>
                <w:sz w:val="24"/>
                <w:szCs w:val="24"/>
                <w:lang w:eastAsia="en-US"/>
              </w:rPr>
              <w:t>m</w:t>
            </w:r>
            <w:r w:rsidRPr="00C32D64">
              <w:rPr>
                <w:rFonts w:asciiTheme="majorBidi" w:eastAsiaTheme="minorHAnsi" w:hAnsiTheme="majorBidi" w:cstheme="majorBidi"/>
                <w:sz w:val="24"/>
                <w:szCs w:val="24"/>
                <w:vertAlign w:val="superscript"/>
                <w:lang w:eastAsia="en-US"/>
              </w:rPr>
              <w:t>3</w:t>
            </w:r>
          </w:p>
          <w:p w:rsidR="006D5BBD" w:rsidRPr="00C32D64" w:rsidRDefault="006D5BBD" w:rsidP="00E249CB">
            <w:pPr>
              <w:rPr>
                <w:rFonts w:asciiTheme="majorBidi" w:eastAsiaTheme="minorHAnsi" w:hAnsiTheme="majorBidi" w:cstheme="majorBidi"/>
                <w:sz w:val="24"/>
                <w:szCs w:val="24"/>
                <w:lang w:eastAsia="en-US"/>
              </w:rPr>
            </w:pPr>
            <w:r w:rsidRPr="00C32D64">
              <w:rPr>
                <w:rFonts w:asciiTheme="majorBidi" w:eastAsiaTheme="minorHAnsi" w:hAnsiTheme="majorBidi" w:cstheme="majorBidi"/>
                <w:b/>
                <w:bCs/>
                <w:sz w:val="24"/>
                <w:szCs w:val="24"/>
                <w:lang w:eastAsia="en-US"/>
              </w:rPr>
              <w:t>Mise en eau</w:t>
            </w:r>
            <w:r w:rsidRPr="00C32D64">
              <w:rPr>
                <w:rFonts w:asciiTheme="majorBidi" w:eastAsiaTheme="minorHAnsi" w:hAnsiTheme="majorBidi" w:cstheme="majorBidi"/>
                <w:sz w:val="24"/>
                <w:szCs w:val="24"/>
                <w:lang w:eastAsia="en-US"/>
              </w:rPr>
              <w:t xml:space="preserve"> </w:t>
            </w:r>
            <w:r>
              <w:rPr>
                <w:rFonts w:asciiTheme="majorBidi" w:eastAsiaTheme="minorHAnsi" w:hAnsiTheme="majorBidi" w:cstheme="majorBidi"/>
                <w:sz w:val="24"/>
                <w:szCs w:val="24"/>
                <w:lang w:eastAsia="en-US"/>
              </w:rPr>
              <w:t xml:space="preserve">                                               </w:t>
            </w:r>
            <w:r w:rsidRPr="00C32D64">
              <w:rPr>
                <w:rFonts w:asciiTheme="majorBidi" w:eastAsiaTheme="minorHAnsi" w:hAnsiTheme="majorBidi" w:cstheme="majorBidi"/>
                <w:sz w:val="24"/>
                <w:szCs w:val="24"/>
                <w:lang w:eastAsia="en-US"/>
              </w:rPr>
              <w:t>1939</w:t>
            </w:r>
          </w:p>
          <w:p w:rsidR="006D5BBD" w:rsidRPr="00A015B9" w:rsidRDefault="006D5BBD" w:rsidP="00E249CB">
            <w:pPr>
              <w:rPr>
                <w:rFonts w:asciiTheme="majorBidi" w:eastAsiaTheme="minorHAnsi" w:hAnsiTheme="majorBidi" w:cstheme="majorBidi"/>
                <w:sz w:val="24"/>
                <w:szCs w:val="24"/>
                <w:lang w:eastAsia="en-US"/>
              </w:rPr>
            </w:pPr>
            <w:r w:rsidRPr="00C32D64">
              <w:rPr>
                <w:rFonts w:asciiTheme="majorBidi" w:eastAsiaTheme="minorHAnsi" w:hAnsiTheme="majorBidi" w:cstheme="majorBidi"/>
                <w:b/>
                <w:bCs/>
                <w:sz w:val="24"/>
                <w:szCs w:val="24"/>
                <w:lang w:eastAsia="en-US"/>
              </w:rPr>
              <w:t xml:space="preserve">Destination  </w:t>
            </w:r>
            <w:r w:rsidRPr="00C32D64">
              <w:rPr>
                <w:rFonts w:asciiTheme="majorBidi" w:eastAsiaTheme="minorHAnsi" w:hAnsiTheme="majorBidi" w:cstheme="majorBidi"/>
                <w:sz w:val="24"/>
                <w:szCs w:val="24"/>
                <w:lang w:eastAsia="en-US"/>
              </w:rPr>
              <w:t xml:space="preserve">  </w:t>
            </w:r>
            <w:r>
              <w:rPr>
                <w:rFonts w:asciiTheme="majorBidi" w:eastAsiaTheme="minorHAnsi" w:hAnsiTheme="majorBidi" w:cstheme="majorBidi"/>
                <w:sz w:val="24"/>
                <w:szCs w:val="24"/>
                <w:lang w:eastAsia="en-US"/>
              </w:rPr>
              <w:t xml:space="preserve">                                             </w:t>
            </w:r>
            <w:r w:rsidRPr="00C32D64">
              <w:rPr>
                <w:rFonts w:asciiTheme="majorBidi" w:hAnsiTheme="majorBidi" w:cstheme="majorBidi"/>
                <w:color w:val="252525"/>
                <w:sz w:val="24"/>
                <w:szCs w:val="24"/>
                <w:shd w:val="clear" w:color="auto" w:fill="FFFFFF"/>
              </w:rPr>
              <w:t>l'</w:t>
            </w:r>
            <w:hyperlink r:id="rId9" w:tooltip="Irrigation" w:history="1">
              <w:r w:rsidRPr="00C32D64">
                <w:rPr>
                  <w:rStyle w:val="Lienhypertexte"/>
                  <w:rFonts w:asciiTheme="majorBidi" w:hAnsiTheme="majorBidi" w:cstheme="majorBidi"/>
                  <w:color w:val="000000" w:themeColor="text1"/>
                  <w:sz w:val="24"/>
                  <w:szCs w:val="24"/>
                  <w:u w:val="none"/>
                  <w:shd w:val="clear" w:color="auto" w:fill="FFFFFF"/>
                </w:rPr>
                <w:t>irrigation</w:t>
              </w:r>
            </w:hyperlink>
            <w:r w:rsidRPr="00C32D64">
              <w:rPr>
                <w:rFonts w:asciiTheme="majorBidi" w:eastAsiaTheme="minorHAnsi" w:hAnsiTheme="majorBidi" w:cstheme="majorBidi"/>
                <w:color w:val="000000" w:themeColor="text1"/>
                <w:sz w:val="24"/>
                <w:szCs w:val="24"/>
                <w:lang w:eastAsia="en-US"/>
              </w:rPr>
              <w:t xml:space="preserve"> </w:t>
            </w:r>
            <w:r w:rsidR="0030579B">
              <w:rPr>
                <w:rFonts w:asciiTheme="majorBidi" w:eastAsiaTheme="minorHAnsi" w:hAnsiTheme="majorBidi" w:cstheme="majorBidi"/>
                <w:color w:val="000000" w:themeColor="text1"/>
                <w:sz w:val="24"/>
                <w:szCs w:val="24"/>
                <w:lang w:eastAsia="en-US"/>
              </w:rPr>
              <w:t>d’un</w:t>
            </w:r>
            <w:r>
              <w:rPr>
                <w:rFonts w:asciiTheme="majorBidi" w:eastAsiaTheme="minorHAnsi" w:hAnsiTheme="majorBidi" w:cstheme="majorBidi"/>
                <w:color w:val="000000" w:themeColor="text1"/>
                <w:sz w:val="24"/>
                <w:szCs w:val="24"/>
                <w:lang w:eastAsia="en-US"/>
              </w:rPr>
              <w:t xml:space="preserve"> </w:t>
            </w:r>
            <w:r>
              <w:rPr>
                <w:rFonts w:ascii="Times New Roman" w:eastAsiaTheme="minorHAnsi" w:hAnsi="Times New Roman" w:cs="Times New Roman"/>
                <w:sz w:val="24"/>
                <w:szCs w:val="24"/>
                <w:lang w:eastAsia="en-US"/>
              </w:rPr>
              <w:t>périmètre de 13000 ha,</w:t>
            </w:r>
          </w:p>
        </w:tc>
      </w:tr>
    </w:tbl>
    <w:p w:rsidR="006D5BBD" w:rsidRDefault="000B2A77"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r>
        <w:rPr>
          <w:rFonts w:ascii="Times New Roman" w:hAnsi="Times New Roman" w:cs="Times New Roman"/>
          <w:sz w:val="24"/>
          <w:szCs w:val="24"/>
        </w:rPr>
        <w:t xml:space="preserve">                                                                                                                           </w:t>
      </w:r>
      <w:r w:rsidRPr="00D957FA">
        <w:rPr>
          <w:rFonts w:ascii="Times New Roman" w:hAnsi="Times New Roman" w:cs="Times New Roman"/>
          <w:sz w:val="24"/>
          <w:szCs w:val="24"/>
        </w:rPr>
        <w:t>(Mimeche, 2014)</w:t>
      </w:r>
    </w:p>
    <w:p w:rsidR="00D90B7F" w:rsidRDefault="00A11B9F" w:rsidP="0086364A">
      <w:pPr>
        <w:autoSpaceDE w:val="0"/>
        <w:autoSpaceDN w:val="0"/>
        <w:adjustRightInd w:val="0"/>
        <w:spacing w:after="0" w:line="360" w:lineRule="auto"/>
        <w:rPr>
          <w:rFonts w:ascii="Times New Roman" w:eastAsiaTheme="minorHAnsi" w:hAnsi="Times New Roman" w:cs="Times New Roman"/>
          <w:b/>
          <w:bCs/>
          <w:color w:val="000000" w:themeColor="text1"/>
          <w:sz w:val="24"/>
          <w:szCs w:val="24"/>
          <w:lang w:eastAsia="en-US"/>
        </w:rPr>
      </w:pPr>
      <w:r w:rsidRPr="00A11B9F">
        <w:rPr>
          <w:rFonts w:asciiTheme="majorBidi" w:eastAsiaTheme="minorHAnsi" w:hAnsiTheme="majorBidi" w:cstheme="majorBidi"/>
          <w:b/>
          <w:bCs/>
          <w:i/>
          <w:iCs/>
          <w:noProof/>
          <w:color w:val="FF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margin-left:13.85pt;margin-top:3.95pt;width:376.05pt;height:258.85pt;z-index:251663360;visibility:visible" o:regroupid="2" strokeweight=".25pt">
            <v:imagedata r:id="rId10" o:title=""/>
          </v:shape>
        </w:pict>
      </w: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p>
    <w:p w:rsidR="002B201F" w:rsidRDefault="00A11B9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r>
        <w:rPr>
          <w:rFonts w:asciiTheme="majorBidi" w:eastAsiaTheme="minorHAnsi" w:hAnsiTheme="majorBidi" w:cstheme="majorBidi"/>
          <w:b/>
          <w:bCs/>
          <w:i/>
          <w:iCs/>
          <w:noProof/>
          <w:sz w:val="24"/>
          <w:szCs w:val="24"/>
          <w:rtl/>
        </w:rPr>
        <w:pict>
          <v:shapetype id="_x0000_t32" coordsize="21600,21600" o:spt="32" o:oned="t" path="m,l21600,21600e" filled="f">
            <v:path arrowok="t" fillok="f" o:connecttype="none"/>
            <o:lock v:ext="edit" shapetype="t"/>
          </v:shapetype>
          <v:shape id="_x0000_s1030" type="#_x0000_t32" style="position:absolute;margin-left:330pt;margin-top:49.85pt;width:93pt;height:88.8pt;flip:x;z-index:251665408" o:connectortype="straight" o:regroupid="2" stroked="f" strokecolor="#8064a2" strokeweight="2.5pt">
            <v:stroke endarrow="block"/>
            <v:shadow color="#868686"/>
          </v:shape>
        </w:pict>
      </w: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rtl/>
          <w:lang w:eastAsia="en-US"/>
        </w:rPr>
      </w:pPr>
    </w:p>
    <w:p w:rsidR="002B201F" w:rsidRDefault="002B201F" w:rsidP="0086364A">
      <w:pPr>
        <w:autoSpaceDE w:val="0"/>
        <w:autoSpaceDN w:val="0"/>
        <w:adjustRightInd w:val="0"/>
        <w:spacing w:after="0" w:line="360" w:lineRule="auto"/>
        <w:rPr>
          <w:rFonts w:asciiTheme="majorBidi" w:eastAsiaTheme="minorHAnsi" w:hAnsiTheme="majorBidi" w:cstheme="majorBidi"/>
          <w:b/>
          <w:bCs/>
          <w:i/>
          <w:iCs/>
          <w:sz w:val="24"/>
          <w:szCs w:val="24"/>
          <w:lang w:eastAsia="en-US"/>
        </w:rPr>
      </w:pPr>
    </w:p>
    <w:p w:rsidR="00A9062C" w:rsidRDefault="00A9062C" w:rsidP="0086364A">
      <w:pPr>
        <w:autoSpaceDE w:val="0"/>
        <w:autoSpaceDN w:val="0"/>
        <w:adjustRightInd w:val="0"/>
        <w:spacing w:after="0" w:line="360" w:lineRule="auto"/>
        <w:rPr>
          <w:rFonts w:asciiTheme="majorBidi" w:eastAsiaTheme="minorHAnsi" w:hAnsiTheme="majorBidi" w:cstheme="majorBidi"/>
          <w:b/>
          <w:bCs/>
          <w:i/>
          <w:iCs/>
          <w:sz w:val="24"/>
          <w:szCs w:val="24"/>
          <w:lang w:eastAsia="en-US"/>
        </w:rPr>
      </w:pPr>
    </w:p>
    <w:p w:rsidR="00A9062C" w:rsidRDefault="00A9062C" w:rsidP="0086364A">
      <w:pPr>
        <w:autoSpaceDE w:val="0"/>
        <w:autoSpaceDN w:val="0"/>
        <w:adjustRightInd w:val="0"/>
        <w:spacing w:after="0" w:line="360" w:lineRule="auto"/>
        <w:rPr>
          <w:rFonts w:asciiTheme="majorBidi" w:eastAsiaTheme="minorHAnsi" w:hAnsiTheme="majorBidi" w:cstheme="majorBidi"/>
          <w:b/>
          <w:bCs/>
          <w:i/>
          <w:iCs/>
          <w:sz w:val="24"/>
          <w:szCs w:val="24"/>
          <w:lang w:eastAsia="en-US"/>
        </w:rPr>
      </w:pPr>
    </w:p>
    <w:p w:rsidR="00A9062C" w:rsidRDefault="00A9062C" w:rsidP="0086364A">
      <w:pPr>
        <w:autoSpaceDE w:val="0"/>
        <w:autoSpaceDN w:val="0"/>
        <w:adjustRightInd w:val="0"/>
        <w:spacing w:after="0" w:line="360" w:lineRule="auto"/>
        <w:rPr>
          <w:rFonts w:asciiTheme="majorBidi" w:eastAsiaTheme="minorHAnsi" w:hAnsiTheme="majorBidi" w:cstheme="majorBidi"/>
          <w:b/>
          <w:bCs/>
          <w:i/>
          <w:iCs/>
          <w:sz w:val="24"/>
          <w:szCs w:val="24"/>
          <w:lang w:eastAsia="en-US"/>
        </w:rPr>
      </w:pPr>
    </w:p>
    <w:p w:rsidR="00A9062C" w:rsidRDefault="00A9062C" w:rsidP="0086364A">
      <w:pPr>
        <w:autoSpaceDE w:val="0"/>
        <w:autoSpaceDN w:val="0"/>
        <w:adjustRightInd w:val="0"/>
        <w:spacing w:after="0" w:line="360" w:lineRule="auto"/>
        <w:rPr>
          <w:rFonts w:asciiTheme="majorBidi" w:eastAsiaTheme="minorHAnsi" w:hAnsiTheme="majorBidi" w:cstheme="majorBidi"/>
          <w:b/>
          <w:bCs/>
          <w:i/>
          <w:iCs/>
          <w:sz w:val="24"/>
          <w:szCs w:val="24"/>
          <w:lang w:eastAsia="en-US"/>
        </w:rPr>
      </w:pPr>
    </w:p>
    <w:p w:rsidR="00E226A0" w:rsidRPr="00D957FA" w:rsidRDefault="00E226A0" w:rsidP="00DC5862">
      <w:pPr>
        <w:widowControl w:val="0"/>
        <w:suppressAutoHyphens/>
        <w:autoSpaceDE w:val="0"/>
        <w:autoSpaceDN w:val="0"/>
        <w:adjustRightInd w:val="0"/>
        <w:spacing w:after="0" w:line="360" w:lineRule="auto"/>
        <w:jc w:val="center"/>
        <w:outlineLvl w:val="0"/>
        <w:rPr>
          <w:rFonts w:ascii="Times New Roman" w:hAnsi="Times New Roman" w:cs="Times New Roman"/>
          <w:sz w:val="24"/>
          <w:szCs w:val="24"/>
        </w:rPr>
      </w:pPr>
      <w:r w:rsidRPr="00FF55BA">
        <w:rPr>
          <w:rFonts w:ascii="Times New Roman" w:hAnsi="Times New Roman" w:cs="Times New Roman"/>
          <w:b/>
          <w:bCs/>
          <w:sz w:val="24"/>
          <w:szCs w:val="24"/>
        </w:rPr>
        <w:t>Figure</w:t>
      </w:r>
      <w:r>
        <w:rPr>
          <w:rFonts w:ascii="Times New Roman" w:hAnsi="Times New Roman" w:cs="Times New Roman"/>
          <w:b/>
          <w:bCs/>
          <w:sz w:val="24"/>
          <w:szCs w:val="24"/>
        </w:rPr>
        <w:t xml:space="preserve"> </w:t>
      </w:r>
      <w:r w:rsidR="00DC5862">
        <w:rPr>
          <w:rFonts w:ascii="Times New Roman" w:hAnsi="Times New Roman" w:cs="Times New Roman"/>
          <w:b/>
          <w:bCs/>
          <w:sz w:val="24"/>
          <w:szCs w:val="24"/>
        </w:rPr>
        <w:t>11</w:t>
      </w:r>
      <w:r w:rsidRPr="00FF55BA">
        <w:rPr>
          <w:rFonts w:ascii="Times New Roman" w:hAnsi="Times New Roman" w:cs="Times New Roman"/>
          <w:b/>
          <w:bCs/>
          <w:sz w:val="24"/>
          <w:szCs w:val="24"/>
        </w:rPr>
        <w:t xml:space="preserve"> : </w:t>
      </w:r>
      <w:r w:rsidRPr="00D957FA">
        <w:rPr>
          <w:rFonts w:asciiTheme="majorBidi" w:eastAsiaTheme="minorHAnsi" w:hAnsiTheme="majorBidi" w:cstheme="majorBidi"/>
          <w:sz w:val="24"/>
          <w:szCs w:val="24"/>
          <w:lang w:eastAsia="en-US"/>
        </w:rPr>
        <w:t xml:space="preserve">Localisation du barrage </w:t>
      </w:r>
      <w:r w:rsidRPr="00D957FA">
        <w:rPr>
          <w:rFonts w:ascii="Times New Roman" w:hAnsi="Times New Roman" w:cs="Times New Roman"/>
          <w:sz w:val="24"/>
          <w:szCs w:val="24"/>
        </w:rPr>
        <w:t>El k’sob (Mimeche, 2014)</w:t>
      </w:r>
    </w:p>
    <w:p w:rsidR="00E249CB" w:rsidRDefault="00E249CB" w:rsidP="0086364A">
      <w:pPr>
        <w:autoSpaceDE w:val="0"/>
        <w:autoSpaceDN w:val="0"/>
        <w:adjustRightInd w:val="0"/>
        <w:spacing w:after="0" w:line="360" w:lineRule="auto"/>
        <w:rPr>
          <w:rFonts w:asciiTheme="majorBidi" w:eastAsiaTheme="minorHAnsi" w:hAnsiTheme="majorBidi" w:cstheme="majorBidi"/>
          <w:b/>
          <w:bCs/>
          <w:sz w:val="24"/>
          <w:szCs w:val="24"/>
          <w:lang w:eastAsia="en-US"/>
        </w:rPr>
      </w:pPr>
    </w:p>
    <w:p w:rsidR="00E249CB" w:rsidRDefault="00E249CB" w:rsidP="0086364A">
      <w:pPr>
        <w:autoSpaceDE w:val="0"/>
        <w:autoSpaceDN w:val="0"/>
        <w:adjustRightInd w:val="0"/>
        <w:spacing w:after="0" w:line="360" w:lineRule="auto"/>
        <w:rPr>
          <w:rFonts w:asciiTheme="majorBidi" w:eastAsiaTheme="minorHAnsi" w:hAnsiTheme="majorBidi" w:cstheme="majorBidi"/>
          <w:b/>
          <w:bCs/>
          <w:sz w:val="24"/>
          <w:szCs w:val="24"/>
          <w:lang w:eastAsia="en-US"/>
        </w:rPr>
      </w:pPr>
    </w:p>
    <w:p w:rsidR="00B06251" w:rsidRDefault="00F241C9" w:rsidP="00E2423A">
      <w:pPr>
        <w:autoSpaceDE w:val="0"/>
        <w:autoSpaceDN w:val="0"/>
        <w:adjustRightInd w:val="0"/>
        <w:spacing w:after="0" w:line="360" w:lineRule="auto"/>
        <w:rPr>
          <w:rFonts w:asciiTheme="majorBidi" w:eastAsiaTheme="minorHAnsi" w:hAnsiTheme="majorBidi" w:cstheme="majorBidi"/>
          <w:b/>
          <w:bCs/>
          <w:sz w:val="24"/>
          <w:szCs w:val="24"/>
          <w:lang w:eastAsia="en-US"/>
        </w:rPr>
      </w:pPr>
      <w:r>
        <w:rPr>
          <w:rFonts w:asciiTheme="majorBidi" w:eastAsiaTheme="minorHAnsi" w:hAnsiTheme="majorBidi" w:cstheme="majorBidi"/>
          <w:b/>
          <w:bCs/>
          <w:sz w:val="24"/>
          <w:szCs w:val="24"/>
          <w:lang w:eastAsia="en-US"/>
        </w:rPr>
        <w:lastRenderedPageBreak/>
        <w:t>3.</w:t>
      </w:r>
      <w:r w:rsidR="00B06251" w:rsidRPr="00F241C9">
        <w:rPr>
          <w:rFonts w:asciiTheme="majorBidi" w:eastAsiaTheme="minorHAnsi" w:hAnsiTheme="majorBidi" w:cstheme="majorBidi"/>
          <w:b/>
          <w:bCs/>
          <w:sz w:val="24"/>
          <w:szCs w:val="24"/>
          <w:lang w:eastAsia="en-US"/>
        </w:rPr>
        <w:t xml:space="preserve"> Barrage de Koudiet </w:t>
      </w:r>
      <w:r w:rsidR="00E2423A">
        <w:rPr>
          <w:rFonts w:asciiTheme="majorBidi" w:eastAsiaTheme="minorHAnsi" w:hAnsiTheme="majorBidi" w:cstheme="majorBidi"/>
          <w:b/>
          <w:bCs/>
          <w:sz w:val="24"/>
          <w:szCs w:val="24"/>
          <w:lang w:eastAsia="en-US"/>
        </w:rPr>
        <w:t>M’</w:t>
      </w:r>
      <w:r w:rsidR="00B06251" w:rsidRPr="00F241C9">
        <w:rPr>
          <w:rFonts w:asciiTheme="majorBidi" w:eastAsiaTheme="minorHAnsi" w:hAnsiTheme="majorBidi" w:cstheme="majorBidi"/>
          <w:b/>
          <w:bCs/>
          <w:sz w:val="24"/>
          <w:szCs w:val="24"/>
          <w:lang w:eastAsia="en-US"/>
        </w:rPr>
        <w:t>d</w:t>
      </w:r>
      <w:r w:rsidR="00E2423A">
        <w:rPr>
          <w:rFonts w:asciiTheme="majorBidi" w:eastAsiaTheme="minorHAnsi" w:hAnsiTheme="majorBidi" w:cstheme="majorBidi"/>
          <w:b/>
          <w:bCs/>
          <w:sz w:val="24"/>
          <w:szCs w:val="24"/>
          <w:lang w:eastAsia="en-US"/>
        </w:rPr>
        <w:t>a</w:t>
      </w:r>
      <w:r w:rsidR="00B06251" w:rsidRPr="00F241C9">
        <w:rPr>
          <w:rFonts w:asciiTheme="majorBidi" w:eastAsiaTheme="minorHAnsi" w:hAnsiTheme="majorBidi" w:cstheme="majorBidi"/>
          <w:b/>
          <w:bCs/>
          <w:sz w:val="24"/>
          <w:szCs w:val="24"/>
          <w:lang w:eastAsia="en-US"/>
        </w:rPr>
        <w:t>ouar</w:t>
      </w:r>
    </w:p>
    <w:p w:rsidR="00E226A0" w:rsidRPr="00F241C9" w:rsidRDefault="00E226A0" w:rsidP="007F15D6">
      <w:pPr>
        <w:autoSpaceDE w:val="0"/>
        <w:autoSpaceDN w:val="0"/>
        <w:adjustRightInd w:val="0"/>
        <w:spacing w:after="0" w:line="240" w:lineRule="auto"/>
        <w:rPr>
          <w:rFonts w:asciiTheme="majorBidi" w:eastAsiaTheme="minorHAnsi" w:hAnsiTheme="majorBidi" w:cstheme="majorBidi"/>
          <w:b/>
          <w:bCs/>
          <w:sz w:val="24"/>
          <w:szCs w:val="24"/>
          <w:lang w:eastAsia="en-US"/>
        </w:rPr>
      </w:pPr>
    </w:p>
    <w:p w:rsidR="00B06251" w:rsidRDefault="00F241C9" w:rsidP="008527CB">
      <w:pPr>
        <w:autoSpaceDE w:val="0"/>
        <w:autoSpaceDN w:val="0"/>
        <w:adjustRightInd w:val="0"/>
        <w:spacing w:after="0" w:line="360" w:lineRule="auto"/>
        <w:jc w:val="both"/>
        <w:rPr>
          <w:rFonts w:asciiTheme="majorBidi" w:eastAsia="TimesNewRoman" w:hAnsiTheme="majorBidi" w:cstheme="majorBidi"/>
          <w:sz w:val="24"/>
          <w:szCs w:val="24"/>
          <w:lang w:eastAsia="en-US"/>
        </w:rPr>
      </w:pPr>
      <w:r>
        <w:rPr>
          <w:rFonts w:asciiTheme="majorBidi" w:eastAsia="TimesNewRoman" w:hAnsiTheme="majorBidi" w:cstheme="majorBidi"/>
          <w:sz w:val="24"/>
          <w:szCs w:val="24"/>
          <w:lang w:eastAsia="en-US"/>
        </w:rPr>
        <w:t xml:space="preserve">           </w:t>
      </w:r>
      <w:r w:rsidR="00B06251" w:rsidRPr="00F241C9">
        <w:rPr>
          <w:rFonts w:asciiTheme="majorBidi" w:eastAsia="TimesNewRoman" w:hAnsiTheme="majorBidi" w:cstheme="majorBidi"/>
          <w:sz w:val="24"/>
          <w:szCs w:val="24"/>
          <w:lang w:eastAsia="en-US"/>
        </w:rPr>
        <w:t xml:space="preserve">Le barrage de Koudiet </w:t>
      </w:r>
      <w:r w:rsidR="00E2423A" w:rsidRPr="00E2423A">
        <w:rPr>
          <w:rFonts w:asciiTheme="majorBidi" w:eastAsiaTheme="minorHAnsi" w:hAnsiTheme="majorBidi" w:cstheme="majorBidi"/>
          <w:sz w:val="24"/>
          <w:szCs w:val="24"/>
          <w:lang w:eastAsia="en-US"/>
        </w:rPr>
        <w:t>M’daouar</w:t>
      </w:r>
      <w:r w:rsidR="00E249CB" w:rsidRPr="00F241C9">
        <w:rPr>
          <w:rFonts w:asciiTheme="majorBidi" w:eastAsia="TimesNewRoman" w:hAnsiTheme="majorBidi" w:cstheme="majorBidi"/>
          <w:sz w:val="24"/>
          <w:szCs w:val="24"/>
          <w:lang w:eastAsia="en-US"/>
        </w:rPr>
        <w:t xml:space="preserve"> </w:t>
      </w:r>
      <w:r w:rsidR="00B06251" w:rsidRPr="00F241C9">
        <w:rPr>
          <w:rFonts w:asciiTheme="majorBidi" w:eastAsia="TimesNewRoman" w:hAnsiTheme="majorBidi" w:cstheme="majorBidi"/>
          <w:sz w:val="24"/>
          <w:szCs w:val="24"/>
          <w:lang w:eastAsia="en-US"/>
        </w:rPr>
        <w:t xml:space="preserve">est </w:t>
      </w:r>
      <w:r w:rsidR="00D90B7F" w:rsidRPr="00F241C9">
        <w:rPr>
          <w:rFonts w:asciiTheme="majorBidi" w:eastAsia="TimesNewRoman" w:hAnsiTheme="majorBidi" w:cstheme="majorBidi"/>
          <w:sz w:val="24"/>
          <w:szCs w:val="24"/>
          <w:lang w:eastAsia="en-US"/>
        </w:rPr>
        <w:t>érigé</w:t>
      </w:r>
      <w:r w:rsidR="00B06251" w:rsidRPr="00F241C9">
        <w:rPr>
          <w:rFonts w:asciiTheme="majorBidi" w:eastAsia="TimesNewRoman" w:hAnsiTheme="majorBidi" w:cstheme="majorBidi"/>
          <w:sz w:val="24"/>
          <w:szCs w:val="24"/>
          <w:lang w:eastAsia="en-US"/>
        </w:rPr>
        <w:t xml:space="preserve"> sur oued Reboa, drainant une superficie de 590 km2 est situe a 7 km au nord-est de la ville de Timgad</w:t>
      </w:r>
      <w:r w:rsidR="00DC5862">
        <w:rPr>
          <w:rFonts w:asciiTheme="majorBidi" w:eastAsia="TimesNewRoman" w:hAnsiTheme="majorBidi" w:cstheme="majorBidi"/>
          <w:sz w:val="24"/>
          <w:szCs w:val="24"/>
          <w:lang w:eastAsia="en-US"/>
        </w:rPr>
        <w:t xml:space="preserve"> ( </w:t>
      </w:r>
      <w:r w:rsidR="008527CB">
        <w:rPr>
          <w:rFonts w:asciiTheme="majorBidi" w:eastAsia="TimesNewRoman" w:hAnsiTheme="majorBidi" w:cstheme="majorBidi"/>
          <w:sz w:val="24"/>
          <w:szCs w:val="24"/>
          <w:lang w:eastAsia="en-US"/>
        </w:rPr>
        <w:t>Tab.6, F</w:t>
      </w:r>
      <w:r w:rsidR="00DC5862">
        <w:rPr>
          <w:rFonts w:asciiTheme="majorBidi" w:eastAsia="TimesNewRoman" w:hAnsiTheme="majorBidi" w:cstheme="majorBidi"/>
          <w:sz w:val="24"/>
          <w:szCs w:val="24"/>
          <w:lang w:eastAsia="en-US"/>
        </w:rPr>
        <w:t>ig</w:t>
      </w:r>
      <w:r w:rsidR="00B612A7">
        <w:rPr>
          <w:rFonts w:asciiTheme="majorBidi" w:eastAsia="TimesNewRoman" w:hAnsiTheme="majorBidi" w:cstheme="majorBidi"/>
          <w:sz w:val="24"/>
          <w:szCs w:val="24"/>
          <w:lang w:eastAsia="en-US"/>
        </w:rPr>
        <w:t>.</w:t>
      </w:r>
      <w:r w:rsidR="00DC5862">
        <w:rPr>
          <w:rFonts w:asciiTheme="majorBidi" w:eastAsia="TimesNewRoman" w:hAnsiTheme="majorBidi" w:cstheme="majorBidi"/>
          <w:sz w:val="24"/>
          <w:szCs w:val="24"/>
          <w:lang w:eastAsia="en-US"/>
        </w:rPr>
        <w:t>12)</w:t>
      </w:r>
      <w:r w:rsidR="00B06251" w:rsidRPr="00F241C9">
        <w:rPr>
          <w:rFonts w:asciiTheme="majorBidi" w:eastAsia="TimesNewRoman" w:hAnsiTheme="majorBidi" w:cstheme="majorBidi"/>
          <w:sz w:val="24"/>
          <w:szCs w:val="24"/>
          <w:lang w:eastAsia="en-US"/>
        </w:rPr>
        <w:t>, ce barrage fait partie du grand systeme de Beni Haroun et ayant pour objectifs d’assurer les besoins en eau potable et industrielle des villes de Batna, Khenchela et Ain Touta et aussi l’irrigation de plus 15700 ha de terres agricoles dans les plaines de</w:t>
      </w:r>
      <w:r w:rsidR="007F15D6">
        <w:rPr>
          <w:rFonts w:asciiTheme="majorBidi" w:eastAsia="TimesNewRoman" w:hAnsiTheme="majorBidi" w:cstheme="majorBidi"/>
          <w:sz w:val="24"/>
          <w:szCs w:val="24"/>
          <w:lang w:eastAsia="en-US"/>
        </w:rPr>
        <w:t xml:space="preserve"> Batna, de Chemora et Ain Touta (Tebbi, 2014)</w:t>
      </w:r>
    </w:p>
    <w:p w:rsidR="00204632" w:rsidRDefault="00B06251" w:rsidP="008527CB">
      <w:pPr>
        <w:spacing w:after="0" w:line="360" w:lineRule="auto"/>
        <w:jc w:val="center"/>
        <w:rPr>
          <w:rFonts w:asciiTheme="majorBidi" w:eastAsia="TimesNewRoman" w:hAnsiTheme="majorBidi" w:cstheme="majorBidi"/>
          <w:sz w:val="24"/>
          <w:szCs w:val="24"/>
          <w:lang w:eastAsia="en-US"/>
        </w:rPr>
      </w:pPr>
      <w:r w:rsidRPr="00F241C9">
        <w:rPr>
          <w:rFonts w:asciiTheme="majorBidi" w:eastAsiaTheme="minorHAnsi" w:hAnsiTheme="majorBidi" w:cstheme="majorBidi"/>
          <w:b/>
          <w:bCs/>
          <w:sz w:val="24"/>
          <w:szCs w:val="24"/>
          <w:lang w:eastAsia="en-US"/>
        </w:rPr>
        <w:t xml:space="preserve">Tableau </w:t>
      </w:r>
      <w:r w:rsidR="008527CB">
        <w:rPr>
          <w:rFonts w:asciiTheme="majorBidi" w:eastAsiaTheme="minorHAnsi" w:hAnsiTheme="majorBidi" w:cstheme="majorBidi"/>
          <w:b/>
          <w:bCs/>
          <w:sz w:val="24"/>
          <w:szCs w:val="24"/>
          <w:lang w:eastAsia="en-US"/>
        </w:rPr>
        <w:t>6</w:t>
      </w:r>
      <w:r w:rsidR="00F241C9">
        <w:rPr>
          <w:rFonts w:asciiTheme="majorBidi" w:eastAsiaTheme="minorHAnsi" w:hAnsiTheme="majorBidi" w:cstheme="majorBidi"/>
          <w:b/>
          <w:bCs/>
          <w:sz w:val="24"/>
          <w:szCs w:val="24"/>
          <w:lang w:eastAsia="en-US"/>
        </w:rPr>
        <w:t> :</w:t>
      </w:r>
      <w:r w:rsidRPr="00F241C9">
        <w:rPr>
          <w:rFonts w:asciiTheme="majorBidi" w:eastAsiaTheme="minorHAnsi" w:hAnsiTheme="majorBidi" w:cstheme="majorBidi"/>
          <w:b/>
          <w:bCs/>
          <w:sz w:val="24"/>
          <w:szCs w:val="24"/>
          <w:lang w:eastAsia="en-US"/>
        </w:rPr>
        <w:t xml:space="preserve"> </w:t>
      </w:r>
      <w:r w:rsidRPr="00F241C9">
        <w:rPr>
          <w:rFonts w:asciiTheme="majorBidi" w:eastAsia="TimesNewRoman" w:hAnsiTheme="majorBidi" w:cstheme="majorBidi"/>
          <w:sz w:val="24"/>
          <w:szCs w:val="24"/>
          <w:lang w:eastAsia="en-US"/>
        </w:rPr>
        <w:t xml:space="preserve">Fiche technique du barrage de Koudiet </w:t>
      </w:r>
      <w:r w:rsidR="00E2423A" w:rsidRPr="00E2423A">
        <w:rPr>
          <w:rFonts w:asciiTheme="majorBidi" w:eastAsiaTheme="minorHAnsi" w:hAnsiTheme="majorBidi" w:cstheme="majorBidi"/>
          <w:sz w:val="24"/>
          <w:szCs w:val="24"/>
          <w:lang w:eastAsia="en-US"/>
        </w:rPr>
        <w:t>M’daouar</w:t>
      </w:r>
      <w:r w:rsidR="00E2423A" w:rsidRPr="00E249CB">
        <w:rPr>
          <w:rFonts w:asciiTheme="majorBidi" w:eastAsiaTheme="minorHAnsi" w:hAnsiTheme="majorBidi" w:cstheme="majorBidi"/>
          <w:sz w:val="24"/>
          <w:szCs w:val="24"/>
          <w:lang w:eastAsia="en-US"/>
        </w:rPr>
        <w:t xml:space="preserve"> </w:t>
      </w:r>
    </w:p>
    <w:tbl>
      <w:tblPr>
        <w:tblStyle w:val="Grilledutableau"/>
        <w:tblpPr w:leftFromText="141" w:rightFromText="141" w:vertAnchor="page" w:horzAnchor="margin" w:tblpXSpec="center" w:tblpY="5026"/>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tblPr>
      <w:tblGrid>
        <w:gridCol w:w="8446"/>
      </w:tblGrid>
      <w:tr w:rsidR="00E249CB" w:rsidTr="008F2B1B">
        <w:tc>
          <w:tcPr>
            <w:tcW w:w="8446" w:type="dxa"/>
          </w:tcPr>
          <w:p w:rsidR="00E249CB"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Coordonnées</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 xml:space="preserve">Lat 35° 32’ </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Long 6° 31’</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 xml:space="preserve">Type                                                          </w:t>
            </w:r>
            <w:r w:rsidRPr="00B06251">
              <w:rPr>
                <w:rFonts w:asciiTheme="majorBidi" w:eastAsia="TimesNewRoman" w:hAnsiTheme="majorBidi" w:cstheme="majorBidi"/>
                <w:sz w:val="24"/>
                <w:szCs w:val="24"/>
                <w:lang w:eastAsia="en-US"/>
              </w:rPr>
              <w:t>Terre a noyau</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Evacuateur</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de</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crue</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A surface libre 2500 m3/s</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Vidange</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de</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fond</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 xml:space="preserve"> Galerie de vidange. .</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Prise</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d’eau</w:t>
            </w:r>
            <w:r w:rsidRPr="00B06251">
              <w:rPr>
                <w:rFonts w:asciiTheme="majorBidi" w:eastAsia="TimesNewRoman" w:hAnsiTheme="majorBidi" w:cstheme="majorBidi"/>
                <w:sz w:val="24"/>
                <w:szCs w:val="24"/>
                <w:lang w:eastAsia="en-US"/>
              </w:rPr>
              <w:t xml:space="preserve"> </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Tour de prise</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 xml:space="preserve">Hauteur (m)  </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48</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A77854">
              <w:rPr>
                <w:rFonts w:asciiTheme="majorBidi" w:eastAsia="Times New Roman" w:hAnsiTheme="majorBidi" w:cstheme="majorBidi"/>
                <w:b/>
                <w:bCs/>
                <w:color w:val="000000"/>
                <w:sz w:val="24"/>
                <w:szCs w:val="24"/>
              </w:rPr>
              <w:t>Niveau de la retenue normale </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(m)</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992.50</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Niveau de la crête</w:t>
            </w:r>
            <w:r>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(m)</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997.00</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Niveau max</w:t>
            </w:r>
            <w:r>
              <w:rPr>
                <w:rFonts w:asciiTheme="majorBidi" w:eastAsia="TimesNewRoman" w:hAnsiTheme="majorBidi" w:cstheme="majorBidi"/>
                <w:b/>
                <w:bCs/>
                <w:sz w:val="24"/>
                <w:szCs w:val="24"/>
                <w:lang w:eastAsia="en-US"/>
              </w:rPr>
              <w:t xml:space="preserve"> </w:t>
            </w:r>
            <w:r w:rsidRPr="007F15D6">
              <w:rPr>
                <w:rFonts w:asciiTheme="majorBidi" w:eastAsia="TimesNewRoman" w:hAnsiTheme="majorBidi" w:cstheme="majorBidi"/>
                <w:b/>
                <w:bCs/>
                <w:sz w:val="24"/>
                <w:szCs w:val="24"/>
                <w:lang w:eastAsia="en-US"/>
              </w:rPr>
              <w:t>(m)</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995.00</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Longueur</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en</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crête</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2270 m</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F15D6">
              <w:rPr>
                <w:rFonts w:asciiTheme="majorBidi" w:eastAsia="TimesNewRoman" w:hAnsiTheme="majorBidi" w:cstheme="majorBidi"/>
                <w:b/>
                <w:bCs/>
                <w:sz w:val="24"/>
                <w:szCs w:val="24"/>
                <w:lang w:eastAsia="en-US"/>
              </w:rPr>
              <w:t>Largeur</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en</w:t>
            </w:r>
            <w:r w:rsidRPr="00B06251">
              <w:rPr>
                <w:rFonts w:asciiTheme="majorBidi" w:eastAsia="TimesNewRoman" w:hAnsiTheme="majorBidi" w:cstheme="majorBidi"/>
                <w:sz w:val="24"/>
                <w:szCs w:val="24"/>
                <w:lang w:eastAsia="en-US"/>
              </w:rPr>
              <w:t xml:space="preserve"> </w:t>
            </w:r>
            <w:r w:rsidRPr="007F15D6">
              <w:rPr>
                <w:rFonts w:asciiTheme="majorBidi" w:eastAsia="TimesNewRoman" w:hAnsiTheme="majorBidi" w:cstheme="majorBidi"/>
                <w:b/>
                <w:bCs/>
                <w:sz w:val="24"/>
                <w:szCs w:val="24"/>
                <w:lang w:eastAsia="en-US"/>
              </w:rPr>
              <w:t>crête</w:t>
            </w:r>
            <w:r w:rsidRPr="00B06251">
              <w:rPr>
                <w:rFonts w:asciiTheme="majorBidi" w:eastAsia="TimesNewRoman" w:hAnsiTheme="majorBidi" w:cstheme="majorBidi"/>
                <w:sz w:val="24"/>
                <w:szCs w:val="24"/>
                <w:lang w:eastAsia="en-US"/>
              </w:rPr>
              <w:t xml:space="preserve"> : </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10 m</w:t>
            </w:r>
          </w:p>
          <w:p w:rsidR="00E249CB" w:rsidRPr="00B06251" w:rsidRDefault="00E249CB" w:rsidP="004F13E2">
            <w:pPr>
              <w:autoSpaceDE w:val="0"/>
              <w:autoSpaceDN w:val="0"/>
              <w:adjustRightInd w:val="0"/>
              <w:rPr>
                <w:rFonts w:asciiTheme="majorBidi" w:eastAsia="TimesNewRoman" w:hAnsiTheme="majorBidi" w:cstheme="majorBidi"/>
                <w:sz w:val="24"/>
                <w:szCs w:val="24"/>
                <w:lang w:eastAsia="en-US"/>
              </w:rPr>
            </w:pPr>
            <w:r w:rsidRPr="00780867">
              <w:rPr>
                <w:rFonts w:asciiTheme="majorBidi" w:eastAsia="TimesNewRoman" w:hAnsiTheme="majorBidi" w:cstheme="majorBidi"/>
                <w:b/>
                <w:bCs/>
                <w:sz w:val="24"/>
                <w:szCs w:val="24"/>
                <w:lang w:eastAsia="en-US"/>
              </w:rPr>
              <w:t>Capacité</w:t>
            </w:r>
            <w:r w:rsidRPr="00B06251">
              <w:rPr>
                <w:rFonts w:asciiTheme="majorBidi" w:eastAsia="TimesNewRoman" w:hAnsiTheme="majorBidi" w:cstheme="majorBidi"/>
                <w:sz w:val="24"/>
                <w:szCs w:val="24"/>
                <w:lang w:eastAsia="en-US"/>
              </w:rPr>
              <w:t xml:space="preserve"> </w:t>
            </w:r>
            <w:r w:rsidRPr="00780867">
              <w:rPr>
                <w:rFonts w:asciiTheme="majorBidi" w:eastAsia="TimesNewRoman" w:hAnsiTheme="majorBidi" w:cstheme="majorBidi"/>
                <w:b/>
                <w:bCs/>
                <w:sz w:val="24"/>
                <w:szCs w:val="24"/>
                <w:lang w:eastAsia="en-US"/>
              </w:rPr>
              <w:t>initiale</w:t>
            </w:r>
            <w:r w:rsidRPr="00B06251">
              <w:rPr>
                <w:rFonts w:asciiTheme="majorBidi" w:eastAsia="TimesNewRoman" w:hAnsiTheme="majorBidi" w:cstheme="majorBidi"/>
                <w:sz w:val="24"/>
                <w:szCs w:val="24"/>
                <w:lang w:eastAsia="en-US"/>
              </w:rPr>
              <w:t xml:space="preserve"> </w:t>
            </w:r>
            <w:r w:rsidR="004F13E2" w:rsidRPr="00A77854">
              <w:rPr>
                <w:rFonts w:asciiTheme="majorBidi" w:eastAsia="Times New Roman" w:hAnsiTheme="majorBidi" w:cstheme="majorBidi"/>
                <w:color w:val="000000"/>
                <w:sz w:val="24"/>
                <w:szCs w:val="24"/>
              </w:rPr>
              <w:t xml:space="preserve"> </w:t>
            </w:r>
            <w:r w:rsidR="004F13E2">
              <w:rPr>
                <w:rFonts w:asciiTheme="majorBidi" w:eastAsia="Times New Roman" w:hAnsiTheme="majorBidi" w:cstheme="majorBidi"/>
                <w:color w:val="000000"/>
                <w:sz w:val="24"/>
                <w:szCs w:val="24"/>
              </w:rPr>
              <w:t xml:space="preserve">                                      </w:t>
            </w:r>
            <w:r w:rsidR="004F13E2" w:rsidRPr="00A77854">
              <w:rPr>
                <w:rFonts w:asciiTheme="majorBidi" w:eastAsia="Times New Roman" w:hAnsiTheme="majorBidi" w:cstheme="majorBidi"/>
                <w:color w:val="000000"/>
                <w:sz w:val="24"/>
                <w:szCs w:val="24"/>
              </w:rPr>
              <w:t>M</w:t>
            </w:r>
            <w:r w:rsidR="004F13E2">
              <w:rPr>
                <w:rFonts w:asciiTheme="majorBidi" w:eastAsia="Times New Roman" w:hAnsiTheme="majorBidi" w:cstheme="majorBidi"/>
                <w:color w:val="000000"/>
                <w:sz w:val="24"/>
                <w:szCs w:val="24"/>
              </w:rPr>
              <w:t>illion</w:t>
            </w:r>
            <w:r w:rsidR="004F13E2" w:rsidRPr="00780867">
              <w:rPr>
                <w:rFonts w:asciiTheme="majorBidi" w:eastAsia="TimesNewRoman" w:hAnsiTheme="majorBidi" w:cstheme="majorBidi"/>
                <w:b/>
                <w:bCs/>
                <w:sz w:val="24"/>
                <w:szCs w:val="24"/>
                <w:lang w:eastAsia="en-US"/>
              </w:rPr>
              <w:t xml:space="preserve"> </w:t>
            </w:r>
            <w:r w:rsidRPr="004F13E2">
              <w:rPr>
                <w:rFonts w:asciiTheme="majorBidi" w:eastAsia="TimesNewRoman" w:hAnsiTheme="majorBidi" w:cstheme="majorBidi"/>
                <w:sz w:val="24"/>
                <w:szCs w:val="24"/>
                <w:lang w:eastAsia="en-US"/>
              </w:rPr>
              <w:t>m</w:t>
            </w:r>
            <w:r w:rsidRPr="004F13E2">
              <w:rPr>
                <w:rFonts w:asciiTheme="majorBidi" w:eastAsia="TimesNewRoman" w:hAnsiTheme="majorBidi" w:cstheme="majorBidi"/>
                <w:sz w:val="24"/>
                <w:szCs w:val="24"/>
                <w:vertAlign w:val="superscript"/>
                <w:lang w:eastAsia="en-US"/>
              </w:rPr>
              <w:t>3</w:t>
            </w:r>
            <w:r w:rsidR="004F13E2">
              <w:rPr>
                <w:rFonts w:asciiTheme="majorBidi" w:eastAsia="TimesNewRoman" w:hAnsiTheme="majorBidi" w:cstheme="majorBidi"/>
                <w:sz w:val="24"/>
                <w:szCs w:val="24"/>
                <w:vertAlign w:val="superscript"/>
                <w:lang w:eastAsia="en-US"/>
              </w:rPr>
              <w:t xml:space="preserve"> </w:t>
            </w:r>
            <w:r>
              <w:rPr>
                <w:rFonts w:asciiTheme="majorBidi" w:eastAsia="TimesNewRoman" w:hAnsiTheme="majorBidi" w:cstheme="majorBidi"/>
                <w:sz w:val="24"/>
                <w:szCs w:val="24"/>
                <w:lang w:eastAsia="en-US"/>
              </w:rPr>
              <w:t>69</w:t>
            </w:r>
          </w:p>
          <w:p w:rsidR="00E249CB" w:rsidRPr="00B06251" w:rsidRDefault="00E249CB" w:rsidP="00E249CB">
            <w:pPr>
              <w:autoSpaceDE w:val="0"/>
              <w:autoSpaceDN w:val="0"/>
              <w:adjustRightInd w:val="0"/>
              <w:rPr>
                <w:rFonts w:asciiTheme="majorBidi" w:eastAsia="TimesNewRoman" w:hAnsiTheme="majorBidi" w:cstheme="majorBidi"/>
                <w:sz w:val="24"/>
                <w:szCs w:val="24"/>
                <w:lang w:eastAsia="en-US"/>
              </w:rPr>
            </w:pPr>
            <w:r w:rsidRPr="00780867">
              <w:rPr>
                <w:rFonts w:asciiTheme="majorBidi" w:eastAsia="TimesNewRoman" w:hAnsiTheme="majorBidi" w:cstheme="majorBidi"/>
                <w:b/>
                <w:bCs/>
                <w:sz w:val="24"/>
                <w:szCs w:val="24"/>
                <w:lang w:eastAsia="en-US"/>
              </w:rPr>
              <w:t>Mise</w:t>
            </w:r>
            <w:r w:rsidRPr="00B06251">
              <w:rPr>
                <w:rFonts w:asciiTheme="majorBidi" w:eastAsia="TimesNewRoman" w:hAnsiTheme="majorBidi" w:cstheme="majorBidi"/>
                <w:sz w:val="24"/>
                <w:szCs w:val="24"/>
                <w:lang w:eastAsia="en-US"/>
              </w:rPr>
              <w:t xml:space="preserve"> </w:t>
            </w:r>
            <w:r w:rsidRPr="00780867">
              <w:rPr>
                <w:rFonts w:asciiTheme="majorBidi" w:eastAsia="TimesNewRoman" w:hAnsiTheme="majorBidi" w:cstheme="majorBidi"/>
                <w:b/>
                <w:bCs/>
                <w:sz w:val="24"/>
                <w:szCs w:val="24"/>
                <w:lang w:eastAsia="en-US"/>
              </w:rPr>
              <w:t>en</w:t>
            </w:r>
            <w:r w:rsidRPr="00B06251">
              <w:rPr>
                <w:rFonts w:asciiTheme="majorBidi" w:eastAsia="TimesNewRoman" w:hAnsiTheme="majorBidi" w:cstheme="majorBidi"/>
                <w:sz w:val="24"/>
                <w:szCs w:val="24"/>
                <w:lang w:eastAsia="en-US"/>
              </w:rPr>
              <w:t xml:space="preserve"> </w:t>
            </w:r>
            <w:r w:rsidRPr="00780867">
              <w:rPr>
                <w:rFonts w:asciiTheme="majorBidi" w:eastAsia="TimesNewRoman" w:hAnsiTheme="majorBidi" w:cstheme="majorBidi"/>
                <w:b/>
                <w:bCs/>
                <w:sz w:val="24"/>
                <w:szCs w:val="24"/>
                <w:lang w:eastAsia="en-US"/>
              </w:rPr>
              <w:t>eau</w:t>
            </w:r>
            <w:r w:rsidRPr="00B06251">
              <w:rPr>
                <w:rFonts w:asciiTheme="majorBidi" w:eastAsia="TimesNewRoman" w:hAnsiTheme="majorBidi" w:cstheme="majorBidi"/>
                <w:sz w:val="24"/>
                <w:szCs w:val="24"/>
                <w:lang w:eastAsia="en-US"/>
              </w:rPr>
              <w:t xml:space="preserve"> </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2003</w:t>
            </w:r>
          </w:p>
          <w:p w:rsidR="00E249CB" w:rsidRPr="00B06251" w:rsidRDefault="00E249CB" w:rsidP="00E249CB">
            <w:pPr>
              <w:rPr>
                <w:rFonts w:asciiTheme="majorBidi" w:hAnsiTheme="majorBidi" w:cstheme="majorBidi"/>
                <w:noProof/>
                <w:sz w:val="24"/>
                <w:szCs w:val="24"/>
              </w:rPr>
            </w:pPr>
            <w:r w:rsidRPr="00780867">
              <w:rPr>
                <w:rFonts w:asciiTheme="majorBidi" w:eastAsia="TimesNewRoman" w:hAnsiTheme="majorBidi" w:cstheme="majorBidi"/>
                <w:b/>
                <w:bCs/>
                <w:sz w:val="24"/>
                <w:szCs w:val="24"/>
                <w:lang w:eastAsia="en-US"/>
              </w:rPr>
              <w:t>Destination</w:t>
            </w:r>
            <w:r>
              <w:rPr>
                <w:rFonts w:asciiTheme="majorBidi" w:eastAsia="TimesNewRoman" w:hAnsiTheme="majorBidi" w:cstheme="majorBidi"/>
                <w:sz w:val="24"/>
                <w:szCs w:val="24"/>
                <w:lang w:eastAsia="en-US"/>
              </w:rPr>
              <w:t xml:space="preserve">                                                </w:t>
            </w:r>
            <w:r w:rsidRPr="00B06251">
              <w:rPr>
                <w:rFonts w:asciiTheme="majorBidi" w:eastAsia="TimesNewRoman" w:hAnsiTheme="majorBidi" w:cstheme="majorBidi"/>
                <w:sz w:val="24"/>
                <w:szCs w:val="24"/>
                <w:lang w:eastAsia="en-US"/>
              </w:rPr>
              <w:t xml:space="preserve"> Irrigation, A</w:t>
            </w:r>
            <w:r>
              <w:rPr>
                <w:rFonts w:asciiTheme="majorBidi" w:eastAsia="TimesNewRoman" w:hAnsiTheme="majorBidi" w:cstheme="majorBidi"/>
                <w:sz w:val="24"/>
                <w:szCs w:val="24"/>
                <w:lang w:eastAsia="en-US"/>
              </w:rPr>
              <w:t>limentation en eau potable</w:t>
            </w:r>
          </w:p>
        </w:tc>
      </w:tr>
    </w:tbl>
    <w:p w:rsidR="00E249CB" w:rsidRDefault="000B2A77" w:rsidP="00DC5862">
      <w:pPr>
        <w:spacing w:after="0" w:line="360" w:lineRule="auto"/>
        <w:jc w:val="center"/>
        <w:rPr>
          <w:rFonts w:asciiTheme="majorBidi" w:eastAsia="TimesNewRoman" w:hAnsiTheme="majorBidi" w:cstheme="majorBidi"/>
          <w:sz w:val="24"/>
          <w:szCs w:val="24"/>
          <w:lang w:eastAsia="en-US"/>
        </w:rPr>
      </w:pPr>
      <w:r>
        <w:rPr>
          <w:rFonts w:asciiTheme="majorBidi" w:eastAsia="TimesNewRoman" w:hAnsiTheme="majorBidi" w:cstheme="majorBidi"/>
          <w:sz w:val="24"/>
          <w:szCs w:val="24"/>
          <w:lang w:eastAsia="en-US"/>
        </w:rPr>
        <w:t xml:space="preserve">                                                                                                                                (Tebbi, 2014)</w:t>
      </w:r>
    </w:p>
    <w:p w:rsidR="00E249CB" w:rsidRDefault="00E249CB" w:rsidP="000B2A77">
      <w:pPr>
        <w:spacing w:after="0" w:line="360" w:lineRule="auto"/>
        <w:jc w:val="center"/>
        <w:rPr>
          <w:rFonts w:asciiTheme="majorBidi" w:hAnsiTheme="majorBidi" w:cstheme="majorBidi"/>
          <w:b/>
          <w:noProof/>
          <w:color w:val="000000"/>
          <w:spacing w:val="-3"/>
          <w:w w:val="94"/>
          <w:sz w:val="24"/>
          <w:szCs w:val="24"/>
        </w:rPr>
      </w:pPr>
      <w:r>
        <w:rPr>
          <w:rFonts w:asciiTheme="majorBidi" w:hAnsiTheme="majorBidi" w:cstheme="majorBidi"/>
          <w:b/>
          <w:noProof/>
          <w:color w:val="000000"/>
          <w:spacing w:val="-3"/>
          <w:sz w:val="24"/>
          <w:szCs w:val="24"/>
        </w:rPr>
        <w:drawing>
          <wp:anchor distT="0" distB="0" distL="114300" distR="114300" simplePos="0" relativeHeight="251660288" behindDoc="1" locked="0" layoutInCell="1" allowOverlap="1">
            <wp:simplePos x="0" y="0"/>
            <wp:positionH relativeFrom="column">
              <wp:posOffset>699770</wp:posOffset>
            </wp:positionH>
            <wp:positionV relativeFrom="paragraph">
              <wp:posOffset>27305</wp:posOffset>
            </wp:positionV>
            <wp:extent cx="4221480" cy="3053080"/>
            <wp:effectExtent l="19050" t="19050" r="26670" b="13970"/>
            <wp:wrapTight wrapText="bothSides">
              <wp:wrapPolygon edited="0">
                <wp:start x="-97" y="-135"/>
                <wp:lineTo x="-97" y="21699"/>
                <wp:lineTo x="21736" y="21699"/>
                <wp:lineTo x="21736" y="-135"/>
                <wp:lineTo x="-97" y="-135"/>
              </wp:wrapPolygon>
            </wp:wrapTight>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221480" cy="3053080"/>
                    </a:xfrm>
                    <a:prstGeom prst="rect">
                      <a:avLst/>
                    </a:prstGeom>
                    <a:noFill/>
                    <a:ln w="9525">
                      <a:solidFill>
                        <a:srgbClr val="00B050"/>
                      </a:solidFill>
                      <a:miter lim="800000"/>
                      <a:headEnd/>
                      <a:tailEnd/>
                    </a:ln>
                  </pic:spPr>
                </pic:pic>
              </a:graphicData>
            </a:graphic>
          </wp:anchor>
        </w:drawing>
      </w: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E249CB" w:rsidRDefault="00E249CB" w:rsidP="00DC5862">
      <w:pPr>
        <w:spacing w:after="0" w:line="360" w:lineRule="auto"/>
        <w:jc w:val="center"/>
        <w:rPr>
          <w:rFonts w:asciiTheme="majorBidi" w:hAnsiTheme="majorBidi" w:cstheme="majorBidi"/>
          <w:b/>
          <w:noProof/>
          <w:color w:val="000000"/>
          <w:spacing w:val="-3"/>
          <w:w w:val="94"/>
          <w:sz w:val="24"/>
          <w:szCs w:val="24"/>
        </w:rPr>
      </w:pPr>
    </w:p>
    <w:p w:rsidR="000B2A77" w:rsidRDefault="000B2A77" w:rsidP="00DC5862">
      <w:pPr>
        <w:spacing w:after="0" w:line="360" w:lineRule="auto"/>
        <w:jc w:val="center"/>
        <w:rPr>
          <w:rFonts w:asciiTheme="majorBidi" w:hAnsiTheme="majorBidi" w:cstheme="majorBidi"/>
          <w:b/>
          <w:noProof/>
          <w:color w:val="000000"/>
          <w:spacing w:val="-3"/>
          <w:w w:val="94"/>
          <w:sz w:val="24"/>
          <w:szCs w:val="24"/>
        </w:rPr>
      </w:pPr>
    </w:p>
    <w:p w:rsidR="000B2A77" w:rsidRDefault="000B2A77" w:rsidP="00DC5862">
      <w:pPr>
        <w:spacing w:after="0" w:line="360" w:lineRule="auto"/>
        <w:jc w:val="center"/>
        <w:rPr>
          <w:rFonts w:asciiTheme="majorBidi" w:hAnsiTheme="majorBidi" w:cstheme="majorBidi"/>
          <w:b/>
          <w:noProof/>
          <w:color w:val="000000"/>
          <w:spacing w:val="-3"/>
          <w:w w:val="94"/>
          <w:sz w:val="24"/>
          <w:szCs w:val="24"/>
        </w:rPr>
      </w:pPr>
    </w:p>
    <w:p w:rsidR="003B456F" w:rsidRDefault="00B06251" w:rsidP="00DC5862">
      <w:pPr>
        <w:spacing w:after="0" w:line="360" w:lineRule="auto"/>
        <w:jc w:val="center"/>
        <w:rPr>
          <w:rFonts w:ascii="Times New Roman" w:hAnsi="Times New Roman" w:cs="Times New Roman"/>
          <w:noProof/>
          <w:color w:val="000000"/>
          <w:spacing w:val="-3"/>
          <w:rtl/>
        </w:rPr>
      </w:pPr>
      <w:r w:rsidRPr="00D90B7F">
        <w:rPr>
          <w:rFonts w:asciiTheme="majorBidi" w:hAnsiTheme="majorBidi" w:cstheme="majorBidi"/>
          <w:b/>
          <w:noProof/>
          <w:color w:val="000000"/>
          <w:spacing w:val="-3"/>
          <w:w w:val="94"/>
          <w:sz w:val="24"/>
          <w:szCs w:val="24"/>
        </w:rPr>
        <w:t>Figure</w:t>
      </w:r>
      <w:r w:rsidRPr="00D90B7F">
        <w:rPr>
          <w:rFonts w:asciiTheme="majorBidi" w:hAnsiTheme="majorBidi" w:cstheme="majorBidi"/>
          <w:b/>
          <w:noProof/>
          <w:color w:val="000000"/>
          <w:spacing w:val="1"/>
          <w:sz w:val="24"/>
          <w:szCs w:val="24"/>
        </w:rPr>
        <w:t> </w:t>
      </w:r>
      <w:r w:rsidR="00DC5862">
        <w:rPr>
          <w:rFonts w:asciiTheme="majorBidi" w:hAnsiTheme="majorBidi" w:cstheme="majorBidi"/>
          <w:b/>
          <w:noProof/>
          <w:color w:val="000000"/>
          <w:spacing w:val="1"/>
          <w:sz w:val="24"/>
          <w:szCs w:val="24"/>
        </w:rPr>
        <w:t>12</w:t>
      </w:r>
      <w:r w:rsidRPr="00D90B7F">
        <w:rPr>
          <w:rFonts w:asciiTheme="majorBidi" w:hAnsiTheme="majorBidi" w:cstheme="majorBidi"/>
          <w:b/>
          <w:noProof/>
          <w:color w:val="000000"/>
          <w:spacing w:val="1"/>
          <w:sz w:val="24"/>
          <w:szCs w:val="24"/>
        </w:rPr>
        <w:t xml:space="preserve"> : </w:t>
      </w:r>
      <w:r w:rsidR="002F1D19" w:rsidRPr="00E2423A">
        <w:rPr>
          <w:rFonts w:asciiTheme="majorBidi" w:eastAsiaTheme="minorHAnsi" w:hAnsiTheme="majorBidi" w:cstheme="majorBidi"/>
          <w:sz w:val="24"/>
          <w:szCs w:val="24"/>
          <w:lang w:eastAsia="en-US"/>
        </w:rPr>
        <w:t>Localisation du barrage</w:t>
      </w:r>
      <w:r w:rsidR="002F1D19">
        <w:rPr>
          <w:rFonts w:asciiTheme="majorBidi" w:eastAsiaTheme="minorHAnsi" w:hAnsiTheme="majorBidi" w:cstheme="majorBidi"/>
          <w:b/>
          <w:bCs/>
          <w:sz w:val="24"/>
          <w:szCs w:val="24"/>
          <w:lang w:eastAsia="en-US"/>
        </w:rPr>
        <w:t xml:space="preserve"> </w:t>
      </w:r>
      <w:r w:rsidRPr="00D90B7F">
        <w:rPr>
          <w:rFonts w:asciiTheme="majorBidi" w:hAnsiTheme="majorBidi" w:cstheme="majorBidi"/>
          <w:noProof/>
          <w:color w:val="000000"/>
          <w:spacing w:val="-3"/>
          <w:sz w:val="24"/>
          <w:szCs w:val="24"/>
        </w:rPr>
        <w:t>Koudiet</w:t>
      </w:r>
      <w:r w:rsidRPr="00D90B7F">
        <w:rPr>
          <w:rFonts w:asciiTheme="majorBidi" w:hAnsiTheme="majorBidi" w:cstheme="majorBidi"/>
          <w:noProof/>
          <w:color w:val="000000"/>
          <w:spacing w:val="4"/>
          <w:sz w:val="24"/>
          <w:szCs w:val="24"/>
        </w:rPr>
        <w:t> </w:t>
      </w:r>
      <w:r w:rsidRPr="00D90B7F">
        <w:rPr>
          <w:rFonts w:asciiTheme="majorBidi" w:hAnsiTheme="majorBidi" w:cstheme="majorBidi"/>
          <w:noProof/>
          <w:color w:val="000000"/>
          <w:spacing w:val="-3"/>
          <w:sz w:val="24"/>
          <w:szCs w:val="24"/>
        </w:rPr>
        <w:t>M’daouar</w:t>
      </w:r>
    </w:p>
    <w:sectPr w:rsidR="003B456F" w:rsidSect="00442FD1">
      <w:headerReference w:type="default" r:id="rId12"/>
      <w:footerReference w:type="default" r:id="rId13"/>
      <w:pgSz w:w="11906" w:h="16838"/>
      <w:pgMar w:top="1418" w:right="1418" w:bottom="1418" w:left="1418" w:header="709" w:footer="709"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8C3" w:rsidRDefault="00D018C3" w:rsidP="00B06251">
      <w:pPr>
        <w:spacing w:after="0" w:line="240" w:lineRule="auto"/>
      </w:pPr>
      <w:r>
        <w:separator/>
      </w:r>
    </w:p>
  </w:endnote>
  <w:endnote w:type="continuationSeparator" w:id="1">
    <w:p w:rsidR="00D018C3" w:rsidRDefault="00D018C3" w:rsidP="00B06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3565"/>
      <w:docPartObj>
        <w:docPartGallery w:val="Page Numbers (Bottom of Page)"/>
        <w:docPartUnique/>
      </w:docPartObj>
    </w:sdtPr>
    <w:sdtContent>
      <w:p w:rsidR="00D254BE" w:rsidRDefault="00A11B9F">
        <w:pPr>
          <w:pStyle w:val="Pieddepage"/>
          <w:jc w:val="center"/>
        </w:pPr>
        <w:fldSimple w:instr=" PAGE   \* MERGEFORMAT ">
          <w:r w:rsidR="004F13E2">
            <w:rPr>
              <w:noProof/>
            </w:rPr>
            <w:t>27</w:t>
          </w:r>
        </w:fldSimple>
      </w:p>
    </w:sdtContent>
  </w:sdt>
  <w:p w:rsidR="00D254BE" w:rsidRDefault="00D254B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8C3" w:rsidRDefault="00D018C3" w:rsidP="00B06251">
      <w:pPr>
        <w:spacing w:after="0" w:line="240" w:lineRule="auto"/>
      </w:pPr>
      <w:r>
        <w:separator/>
      </w:r>
    </w:p>
  </w:footnote>
  <w:footnote w:type="continuationSeparator" w:id="1">
    <w:p w:rsidR="00D018C3" w:rsidRDefault="00D018C3" w:rsidP="00B062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D64" w:rsidRPr="00B21AE1" w:rsidRDefault="00B21AE1" w:rsidP="00B21AE1">
    <w:pPr>
      <w:pStyle w:val="En-tte"/>
    </w:pPr>
    <w:r>
      <w:rPr>
        <w:rFonts w:asciiTheme="majorBidi" w:hAnsiTheme="majorBidi" w:cstheme="majorBidi"/>
        <w:i/>
        <w:iCs/>
        <w:sz w:val="20"/>
        <w:szCs w:val="20"/>
      </w:rPr>
      <w:t xml:space="preserve">Chapitre Ш                                                                                                         </w:t>
    </w:r>
    <w:r w:rsidR="00C32D64" w:rsidRPr="00B21AE1">
      <w:rPr>
        <w:rFonts w:asciiTheme="majorBidi" w:hAnsiTheme="majorBidi" w:cstheme="majorBidi"/>
        <w:i/>
        <w:iCs/>
        <w:sz w:val="20"/>
        <w:szCs w:val="20"/>
      </w:rPr>
      <w:t xml:space="preserve"> </w:t>
    </w:r>
    <w:r>
      <w:rPr>
        <w:rFonts w:asciiTheme="majorBidi" w:hAnsiTheme="majorBidi" w:cstheme="majorBidi"/>
        <w:i/>
        <w:iCs/>
        <w:sz w:val="20"/>
        <w:szCs w:val="20"/>
      </w:rPr>
      <w:t>Présentation des m</w:t>
    </w:r>
    <w:r w:rsidR="00C32D64" w:rsidRPr="00B21AE1">
      <w:rPr>
        <w:rFonts w:asciiTheme="majorBidi" w:hAnsiTheme="majorBidi" w:cstheme="majorBidi"/>
        <w:i/>
        <w:iCs/>
        <w:sz w:val="20"/>
        <w:szCs w:val="20"/>
      </w:rPr>
      <w:t>ilieu</w:t>
    </w:r>
    <w:r>
      <w:rPr>
        <w:rFonts w:asciiTheme="majorBidi" w:hAnsiTheme="majorBidi" w:cstheme="majorBidi"/>
        <w:i/>
        <w:iCs/>
        <w:sz w:val="20"/>
        <w:szCs w:val="20"/>
      </w:rPr>
      <w:t>x</w:t>
    </w:r>
    <w:r w:rsidR="00C32D64" w:rsidRPr="00B21AE1">
      <w:rPr>
        <w:rFonts w:asciiTheme="majorBidi" w:hAnsiTheme="majorBidi" w:cstheme="majorBidi"/>
        <w:i/>
        <w:iCs/>
        <w:sz w:val="20"/>
        <w:szCs w:val="20"/>
      </w:rPr>
      <w:t xml:space="preserve"> d’étude</w:t>
    </w:r>
    <w:r>
      <w:rPr>
        <w:rFonts w:asciiTheme="majorBidi" w:hAnsiTheme="majorBidi" w:cstheme="majorBidi"/>
        <w:i/>
        <w:iCs/>
        <w:sz w:val="20"/>
        <w:szCs w:val="20"/>
      </w:rPr>
      <w: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12972"/>
    <w:multiLevelType w:val="hybridMultilevel"/>
    <w:tmpl w:val="C99CE4DA"/>
    <w:lvl w:ilvl="0" w:tplc="D52C72F6">
      <w:start w:val="1"/>
      <w:numFmt w:val="decimal"/>
      <w:lvlText w:val="%1."/>
      <w:lvlJc w:val="left"/>
      <w:pPr>
        <w:ind w:left="840" w:hanging="360"/>
      </w:pPr>
      <w:rPr>
        <w:rFonts w:hint="default"/>
        <w:b/>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
    <w:nsid w:val="1E0972C3"/>
    <w:multiLevelType w:val="hybridMultilevel"/>
    <w:tmpl w:val="0B947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89A799F"/>
    <w:multiLevelType w:val="hybridMultilevel"/>
    <w:tmpl w:val="434C4028"/>
    <w:lvl w:ilvl="0" w:tplc="98CAFBF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7FCB55A3"/>
    <w:multiLevelType w:val="hybridMultilevel"/>
    <w:tmpl w:val="1614544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B0514"/>
    <w:rsid w:val="000035DA"/>
    <w:rsid w:val="000643EE"/>
    <w:rsid w:val="00082840"/>
    <w:rsid w:val="000B220E"/>
    <w:rsid w:val="000B2A77"/>
    <w:rsid w:val="000D1148"/>
    <w:rsid w:val="000D747C"/>
    <w:rsid w:val="001710B5"/>
    <w:rsid w:val="001763E3"/>
    <w:rsid w:val="0019478D"/>
    <w:rsid w:val="001A6F53"/>
    <w:rsid w:val="001B165F"/>
    <w:rsid w:val="001C36C7"/>
    <w:rsid w:val="001F37CC"/>
    <w:rsid w:val="002034B0"/>
    <w:rsid w:val="00204632"/>
    <w:rsid w:val="00215132"/>
    <w:rsid w:val="00223D6B"/>
    <w:rsid w:val="002259EF"/>
    <w:rsid w:val="00234D8D"/>
    <w:rsid w:val="002B201F"/>
    <w:rsid w:val="002F1D19"/>
    <w:rsid w:val="0030579B"/>
    <w:rsid w:val="00336567"/>
    <w:rsid w:val="00355840"/>
    <w:rsid w:val="003B456F"/>
    <w:rsid w:val="003E1105"/>
    <w:rsid w:val="00410A7C"/>
    <w:rsid w:val="004272E9"/>
    <w:rsid w:val="00442FD1"/>
    <w:rsid w:val="00457B19"/>
    <w:rsid w:val="00497202"/>
    <w:rsid w:val="004F13E2"/>
    <w:rsid w:val="005206F8"/>
    <w:rsid w:val="00522E08"/>
    <w:rsid w:val="005275CF"/>
    <w:rsid w:val="00580C03"/>
    <w:rsid w:val="005844CE"/>
    <w:rsid w:val="0059396E"/>
    <w:rsid w:val="005A3245"/>
    <w:rsid w:val="00611BF6"/>
    <w:rsid w:val="00615112"/>
    <w:rsid w:val="00657166"/>
    <w:rsid w:val="00681D3A"/>
    <w:rsid w:val="006D5BBD"/>
    <w:rsid w:val="00711820"/>
    <w:rsid w:val="00765001"/>
    <w:rsid w:val="00772DA8"/>
    <w:rsid w:val="00780867"/>
    <w:rsid w:val="007A3125"/>
    <w:rsid w:val="007A55E0"/>
    <w:rsid w:val="007B4598"/>
    <w:rsid w:val="007E6838"/>
    <w:rsid w:val="007F15D6"/>
    <w:rsid w:val="007F58E3"/>
    <w:rsid w:val="007F74D6"/>
    <w:rsid w:val="0081152A"/>
    <w:rsid w:val="008328BA"/>
    <w:rsid w:val="008356B1"/>
    <w:rsid w:val="008527CB"/>
    <w:rsid w:val="0086364A"/>
    <w:rsid w:val="00885DD3"/>
    <w:rsid w:val="00887CCD"/>
    <w:rsid w:val="008B31CB"/>
    <w:rsid w:val="008B5CA8"/>
    <w:rsid w:val="008D5BFD"/>
    <w:rsid w:val="008F2B1B"/>
    <w:rsid w:val="00936D78"/>
    <w:rsid w:val="00953D83"/>
    <w:rsid w:val="0096509B"/>
    <w:rsid w:val="009A4DC5"/>
    <w:rsid w:val="009D2DCC"/>
    <w:rsid w:val="00A015B9"/>
    <w:rsid w:val="00A06A33"/>
    <w:rsid w:val="00A11B9F"/>
    <w:rsid w:val="00A21DD1"/>
    <w:rsid w:val="00A56463"/>
    <w:rsid w:val="00A77854"/>
    <w:rsid w:val="00A9062C"/>
    <w:rsid w:val="00A941CD"/>
    <w:rsid w:val="00A96CEB"/>
    <w:rsid w:val="00B05F62"/>
    <w:rsid w:val="00B06251"/>
    <w:rsid w:val="00B21AE1"/>
    <w:rsid w:val="00B34EB7"/>
    <w:rsid w:val="00B40658"/>
    <w:rsid w:val="00B612A7"/>
    <w:rsid w:val="00B6422F"/>
    <w:rsid w:val="00BA180B"/>
    <w:rsid w:val="00BB19F1"/>
    <w:rsid w:val="00BD070E"/>
    <w:rsid w:val="00BF6252"/>
    <w:rsid w:val="00C32D64"/>
    <w:rsid w:val="00C55915"/>
    <w:rsid w:val="00CD5396"/>
    <w:rsid w:val="00CE0C48"/>
    <w:rsid w:val="00D018C3"/>
    <w:rsid w:val="00D02FF8"/>
    <w:rsid w:val="00D0678E"/>
    <w:rsid w:val="00D254BE"/>
    <w:rsid w:val="00D46425"/>
    <w:rsid w:val="00D90B7F"/>
    <w:rsid w:val="00D91F31"/>
    <w:rsid w:val="00D957FA"/>
    <w:rsid w:val="00DC5862"/>
    <w:rsid w:val="00DD1C17"/>
    <w:rsid w:val="00DF7F9C"/>
    <w:rsid w:val="00E226A0"/>
    <w:rsid w:val="00E2423A"/>
    <w:rsid w:val="00E249CB"/>
    <w:rsid w:val="00E80A3E"/>
    <w:rsid w:val="00EA57D1"/>
    <w:rsid w:val="00EB0514"/>
    <w:rsid w:val="00F241C9"/>
    <w:rsid w:val="00F61DFE"/>
    <w:rsid w:val="00FD7E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2" type="connector" idref="#_x0000_s1030"/>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514"/>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B0514"/>
    <w:pPr>
      <w:ind w:left="720"/>
      <w:contextualSpacing/>
    </w:pPr>
  </w:style>
  <w:style w:type="table" w:styleId="Grilledutableau">
    <w:name w:val="Table Grid"/>
    <w:basedOn w:val="TableauNormal"/>
    <w:uiPriority w:val="59"/>
    <w:rsid w:val="00EB05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B06251"/>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B06251"/>
    <w:rPr>
      <w:rFonts w:eastAsiaTheme="minorEastAsia"/>
      <w:lang w:eastAsia="fr-FR"/>
    </w:rPr>
  </w:style>
  <w:style w:type="paragraph" w:styleId="Pieddepage">
    <w:name w:val="footer"/>
    <w:basedOn w:val="Normal"/>
    <w:link w:val="PieddepageCar"/>
    <w:uiPriority w:val="99"/>
    <w:unhideWhenUsed/>
    <w:rsid w:val="00B0625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06251"/>
    <w:rPr>
      <w:rFonts w:eastAsiaTheme="minorEastAsia"/>
      <w:lang w:eastAsia="fr-FR"/>
    </w:rPr>
  </w:style>
  <w:style w:type="character" w:styleId="Lienhypertexte">
    <w:name w:val="Hyperlink"/>
    <w:basedOn w:val="Policepardfaut"/>
    <w:uiPriority w:val="99"/>
    <w:semiHidden/>
    <w:unhideWhenUsed/>
    <w:rsid w:val="00C32D64"/>
    <w:rPr>
      <w:color w:val="0000FF"/>
      <w:u w:val="single"/>
    </w:rPr>
  </w:style>
  <w:style w:type="paragraph" w:styleId="Textedebulles">
    <w:name w:val="Balloon Text"/>
    <w:basedOn w:val="Normal"/>
    <w:link w:val="TextedebullesCar"/>
    <w:uiPriority w:val="99"/>
    <w:semiHidden/>
    <w:unhideWhenUsed/>
    <w:rsid w:val="001A6F5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A6F53"/>
    <w:rPr>
      <w:rFonts w:ascii="Tahoma" w:eastAsiaTheme="minorEastAsia"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fr.wikipedia.org/wiki/Irrigation"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D6E27E-C157-420F-A044-1DA8CA0E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776</Words>
  <Characters>4272</Characters>
  <Application>Microsoft Office Word</Application>
  <DocSecurity>0</DocSecurity>
  <Lines>35</Lines>
  <Paragraphs>10</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Figure 2 : Localisation du barrage El k’sob (Mimeche, 2014)</vt:lpstr>
    </vt:vector>
  </TitlesOfParts>
  <Company>Microsoft</Company>
  <LinksUpToDate>false</LinksUpToDate>
  <CharactersWithSpaces>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lilou</cp:lastModifiedBy>
  <cp:revision>22</cp:revision>
  <dcterms:created xsi:type="dcterms:W3CDTF">2015-06-11T17:59:00Z</dcterms:created>
  <dcterms:modified xsi:type="dcterms:W3CDTF">2015-09-04T21:02:00Z</dcterms:modified>
</cp:coreProperties>
</file>